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42F" w:rsidRDefault="00354095" w:rsidP="009B342F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17pt" o:ole="">
            <v:imagedata r:id="rId6" o:title=""/>
          </v:shape>
          <o:OLEObject Type="Embed" ProgID="AcroExch.Document.DC" ShapeID="_x0000_i1025" DrawAspect="Content" ObjectID="_1793613629" r:id="rId7"/>
        </w:object>
      </w:r>
    </w:p>
    <w:p w:rsidR="009B342F" w:rsidRDefault="009B342F" w:rsidP="009B342F">
      <w:pPr>
        <w:jc w:val="center"/>
        <w:rPr>
          <w:sz w:val="28"/>
          <w:szCs w:val="28"/>
        </w:rPr>
      </w:pPr>
    </w:p>
    <w:p w:rsidR="009B342F" w:rsidRDefault="009B342F" w:rsidP="009B342F">
      <w:pPr>
        <w:jc w:val="center"/>
        <w:rPr>
          <w:rFonts w:ascii="Bold" w:hAnsi="Bold"/>
          <w:b/>
          <w:bCs/>
          <w:color w:val="000000"/>
          <w:sz w:val="28"/>
          <w:szCs w:val="28"/>
        </w:rPr>
      </w:pPr>
      <w:r>
        <w:rPr>
          <w:rFonts w:ascii="Bold" w:hAnsi="Bold"/>
          <w:b/>
          <w:bCs/>
          <w:color w:val="000000"/>
          <w:sz w:val="28"/>
          <w:szCs w:val="28"/>
        </w:rPr>
        <w:lastRenderedPageBreak/>
        <w:t>1.Общие положения</w:t>
      </w:r>
    </w:p>
    <w:p w:rsidR="009B342F" w:rsidRDefault="009B342F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Bold" w:hAnsi="Bold"/>
          <w:color w:val="000000"/>
          <w:sz w:val="28"/>
          <w:szCs w:val="28"/>
        </w:rPr>
        <w:br/>
      </w:r>
      <w:r>
        <w:rPr>
          <w:rFonts w:ascii="TimesNewRoman" w:hAnsi="TimesNewRoman"/>
          <w:color w:val="000000"/>
          <w:sz w:val="28"/>
          <w:szCs w:val="28"/>
        </w:rPr>
        <w:t>1.1. Настоящее Положение о системе наставничества педагогических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работников МБДОУ «Сказка» определяет цели, задачи, формы и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порядок осуществления наставничества (далее - Положение). Разработано в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соответствии с нормативной базой в сфере образования и наставничества.</w:t>
      </w:r>
    </w:p>
    <w:p w:rsidR="00E23810" w:rsidRDefault="000C4383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1.2. В Положении используются следующие понятия: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0C4383" w:rsidRDefault="000C4383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Наставник </w:t>
      </w:r>
      <w:r>
        <w:rPr>
          <w:rFonts w:ascii="TimesNewRoman" w:hAnsi="TimesNewRoman"/>
          <w:color w:val="000000"/>
          <w:sz w:val="28"/>
          <w:szCs w:val="28"/>
        </w:rPr>
        <w:t>– педагогический работник, назначаемый ответственным за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профессиональную и должностную адаптацию лица, в отношении которого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осуществляется наставническая деятельность в образовательной организации.</w:t>
      </w:r>
    </w:p>
    <w:p w:rsidR="000C4383" w:rsidRDefault="000C4383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Наставляемый </w:t>
      </w:r>
      <w:r>
        <w:rPr>
          <w:rFonts w:ascii="TimesNewRoman" w:hAnsi="TimesNewRoman"/>
          <w:color w:val="000000"/>
          <w:sz w:val="28"/>
          <w:szCs w:val="28"/>
        </w:rPr>
        <w:t>– участник системы наставничества, который через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взаимодействие с наставником и при его помощи и поддержке приобретает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новый опыт, развивает необходимые навыки и компетенции, добивается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предсказуемых результатов, преодолевая тем самым свои профессиональные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затруднения.</w:t>
      </w:r>
    </w:p>
    <w:p w:rsidR="00B7347C" w:rsidRDefault="00B7347C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Куратор </w:t>
      </w:r>
      <w:r>
        <w:rPr>
          <w:rFonts w:ascii="TimesNewRoman" w:hAnsi="TimesNewRoman"/>
          <w:color w:val="000000"/>
          <w:sz w:val="28"/>
          <w:szCs w:val="28"/>
        </w:rPr>
        <w:t>– сотрудник образовательной организации, который отвечает за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реализацию персонализированных (ой) программ (ы) наставничества.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Наставничество </w:t>
      </w:r>
      <w:r>
        <w:rPr>
          <w:rFonts w:ascii="TimesNewRoman" w:hAnsi="TimesNewRoman"/>
          <w:color w:val="000000"/>
          <w:sz w:val="28"/>
          <w:szCs w:val="28"/>
        </w:rPr>
        <w:t>– форма обеспечения профессионального становления,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развития и адаптации к квалифицированному исполнению должностных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обязанностей лиц, в отношении которых осуществляется наставничество.</w:t>
      </w:r>
    </w:p>
    <w:p w:rsidR="00B7347C" w:rsidRDefault="00B7347C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Форма наставничества </w:t>
      </w:r>
      <w:r>
        <w:rPr>
          <w:rFonts w:ascii="TimesNewRoman" w:hAnsi="TimesNewRoman"/>
          <w:color w:val="000000"/>
          <w:sz w:val="28"/>
          <w:szCs w:val="28"/>
        </w:rPr>
        <w:t>– способ реализации системы наставничества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через организацию работы наставнической пары/группы, участники которой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находятся в заданной ролевой ситуации, определяемой основной деятельностью и позицией участников.</w:t>
      </w:r>
    </w:p>
    <w:p w:rsidR="00B7347C" w:rsidRDefault="00B7347C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Персонализированная программа наставничества </w:t>
      </w:r>
      <w:r>
        <w:rPr>
          <w:rFonts w:ascii="TimesNewRoman" w:hAnsi="TimesNewRoman"/>
          <w:color w:val="000000"/>
          <w:sz w:val="28"/>
          <w:szCs w:val="28"/>
        </w:rPr>
        <w:t>– это краткосрочная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персонализированная программа (от 3 месяцев до 1 года), включает описание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форм и видов наставничества, участников наставнической деятельности,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направления наставнической деятельности и перечень мероприятий, нацеленных на устранение выявленных профессиональных затруднений наставляемого наподдержку его сильных сторон.</w:t>
      </w:r>
    </w:p>
    <w:p w:rsidR="003804F6" w:rsidRDefault="007B199E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1.3. Основными принципами системы наставничества педагогических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работников являются: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3804F6" w:rsidRDefault="007B199E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1) принцип научности – предполагает применение научно-обоснованных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методик и технологий в сфере наставничества педагогических работников;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7B199E" w:rsidRDefault="007B199E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2) принцип системности и стратегической целостности – предполагает</w:t>
      </w:r>
      <w:r w:rsidR="00E23810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разработку и реализацию компонентов системы образования на федеральном,</w:t>
      </w:r>
    </w:p>
    <w:p w:rsidR="003804F6" w:rsidRDefault="003804F6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муниципальном уровнях и уровне образовательной организации;</w:t>
      </w:r>
    </w:p>
    <w:p w:rsidR="002E4468" w:rsidRDefault="002E4468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3) принцип легитимности подразумевает соответствие деятельности по</w:t>
      </w:r>
      <w:r>
        <w:rPr>
          <w:rFonts w:ascii="TimesNewRoman" w:hAnsi="TimesNewRoman"/>
          <w:color w:val="000000"/>
          <w:sz w:val="28"/>
          <w:szCs w:val="28"/>
        </w:rPr>
        <w:br/>
        <w:t>реализации программы наставничества законодательству Российской</w:t>
      </w:r>
      <w:r>
        <w:rPr>
          <w:rFonts w:ascii="TimesNewRoman" w:hAnsi="TimesNewRoman"/>
          <w:color w:val="000000"/>
          <w:sz w:val="28"/>
          <w:szCs w:val="28"/>
        </w:rPr>
        <w:br/>
        <w:t>Федерации, регионально нормативно-правовой базы;</w:t>
      </w:r>
    </w:p>
    <w:p w:rsidR="00302CA1" w:rsidRDefault="00302CA1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4) принцип обеспечения суверенных прав личности предполагает</w:t>
      </w:r>
      <w:r>
        <w:rPr>
          <w:rFonts w:ascii="TimesNewRoman" w:hAnsi="TimesNewRoman"/>
          <w:color w:val="000000"/>
          <w:sz w:val="28"/>
          <w:szCs w:val="28"/>
        </w:rPr>
        <w:br/>
        <w:t>приоритет интересов личности и личностного развития педагога в процессе его</w:t>
      </w:r>
      <w:r>
        <w:rPr>
          <w:rFonts w:ascii="TimesNewRoman" w:hAnsi="TimesNewRoman"/>
          <w:color w:val="000000"/>
          <w:sz w:val="28"/>
          <w:szCs w:val="28"/>
        </w:rPr>
        <w:br/>
        <w:t>профессионального и социального развития, честность и открытость</w:t>
      </w:r>
      <w:r>
        <w:rPr>
          <w:rFonts w:ascii="TimesNewRoman" w:hAnsi="TimesNewRoman"/>
          <w:color w:val="000000"/>
          <w:sz w:val="28"/>
          <w:szCs w:val="28"/>
        </w:rPr>
        <w:br/>
        <w:t>взаимоотношений, уважение к личности наставляемого и наставника;</w:t>
      </w:r>
    </w:p>
    <w:p w:rsidR="00302CA1" w:rsidRDefault="00302CA1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5) принцип добровольности, свободы выбора, учёта многофакторности в</w:t>
      </w:r>
      <w:r>
        <w:rPr>
          <w:rFonts w:ascii="TimesNewRoman" w:hAnsi="TimesNewRoman"/>
          <w:color w:val="000000"/>
          <w:sz w:val="28"/>
          <w:szCs w:val="28"/>
        </w:rPr>
        <w:br/>
        <w:t>определении и совместной деятельности наставника и наставляемого;</w:t>
      </w:r>
    </w:p>
    <w:p w:rsidR="007A58EC" w:rsidRDefault="007A58EC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6) принцип аксилогичности подразумевает формирование у наставляемого</w:t>
      </w:r>
      <w:r>
        <w:rPr>
          <w:rFonts w:ascii="TimesNewRoman" w:hAnsi="TimesNewRoman"/>
          <w:color w:val="000000"/>
          <w:sz w:val="28"/>
          <w:szCs w:val="28"/>
        </w:rPr>
        <w:br/>
        <w:t>и наставника ценностных отношений к профессиональной деятельности,</w:t>
      </w:r>
      <w:r>
        <w:rPr>
          <w:rFonts w:ascii="TimesNewRoman" w:hAnsi="TimesNewRoman"/>
          <w:color w:val="000000"/>
          <w:sz w:val="28"/>
          <w:szCs w:val="28"/>
        </w:rPr>
        <w:br/>
        <w:t>уважение к личности, государству и окружающей среде, общечеловеческим</w:t>
      </w:r>
      <w:r>
        <w:rPr>
          <w:rFonts w:ascii="TimesNewRoman" w:hAnsi="TimesNewRoman"/>
          <w:color w:val="000000"/>
          <w:sz w:val="28"/>
          <w:szCs w:val="28"/>
        </w:rPr>
        <w:br/>
        <w:t>ценностям;</w:t>
      </w:r>
    </w:p>
    <w:p w:rsidR="007A58EC" w:rsidRDefault="007A58EC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7) принцип личной ответственности предполагает ответственное</w:t>
      </w:r>
      <w:r>
        <w:rPr>
          <w:rFonts w:ascii="TimesNewRoman" w:hAnsi="TimesNewRoman"/>
          <w:color w:val="000000"/>
          <w:sz w:val="28"/>
          <w:szCs w:val="28"/>
        </w:rPr>
        <w:br/>
        <w:t>поведение всех субъектов наставнической деятельности – куратора, наставника,</w:t>
      </w:r>
      <w:r>
        <w:rPr>
          <w:rFonts w:ascii="TimesNewRoman" w:hAnsi="TimesNewRoman"/>
          <w:color w:val="000000"/>
          <w:sz w:val="28"/>
          <w:szCs w:val="28"/>
        </w:rPr>
        <w:br/>
        <w:t>наставляемого и пр. к внедрению практик наставничества, его результатам,</w:t>
      </w:r>
      <w:r>
        <w:rPr>
          <w:rFonts w:ascii="TimesNewRoman" w:hAnsi="TimesNewRoman"/>
          <w:color w:val="000000"/>
          <w:sz w:val="28"/>
          <w:szCs w:val="28"/>
        </w:rPr>
        <w:br/>
        <w:t>выбору коммуникативных стратегий и механизмов наставничества;</w:t>
      </w:r>
    </w:p>
    <w:p w:rsidR="00F94970" w:rsidRDefault="00F94970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8) принцип индивидуализации и персонализации наставничества</w:t>
      </w:r>
      <w:r>
        <w:rPr>
          <w:rFonts w:ascii="TimesNewRoman" w:hAnsi="TimesNewRoman"/>
          <w:color w:val="000000"/>
          <w:sz w:val="28"/>
          <w:szCs w:val="28"/>
        </w:rPr>
        <w:br/>
        <w:t>направлен на сохранение индивидуальных приоритетов в создании для</w:t>
      </w:r>
      <w:r>
        <w:rPr>
          <w:rFonts w:ascii="TimesNewRoman" w:hAnsi="TimesNewRoman"/>
          <w:color w:val="000000"/>
          <w:sz w:val="28"/>
          <w:szCs w:val="28"/>
        </w:rPr>
        <w:br/>
        <w:t>наставляемого индивидуальной траектории развития;</w:t>
      </w:r>
    </w:p>
    <w:p w:rsidR="00F94970" w:rsidRDefault="00F94970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9) принцип равенства признает, что наставничество реализуется людьми,</w:t>
      </w:r>
      <w:r>
        <w:rPr>
          <w:rFonts w:ascii="TimesNewRoman" w:hAnsi="TimesNewRoman"/>
          <w:color w:val="000000"/>
          <w:sz w:val="28"/>
          <w:szCs w:val="28"/>
        </w:rPr>
        <w:br/>
        <w:t>имеющими равный социальный статус педагога с соответствующей системой</w:t>
      </w:r>
      <w:r>
        <w:rPr>
          <w:rFonts w:ascii="TimesNewRoman" w:hAnsi="TimesNewRoman"/>
          <w:color w:val="000000"/>
          <w:sz w:val="28"/>
          <w:szCs w:val="28"/>
        </w:rPr>
        <w:br/>
        <w:t>прав, обязанностей, ответственности, независимо от ролевой позиции в системе наставничества.</w:t>
      </w:r>
    </w:p>
    <w:p w:rsidR="00646A3B" w:rsidRDefault="00646A3B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1.4. Участие в системе наставничества не должно наносить ущерба</w:t>
      </w:r>
      <w:r>
        <w:rPr>
          <w:rFonts w:ascii="TimesNewRoman" w:hAnsi="TimesNewRoman"/>
          <w:color w:val="000000"/>
          <w:sz w:val="28"/>
          <w:szCs w:val="28"/>
        </w:rPr>
        <w:br/>
        <w:t>образовательному процессу образовательной организации. Решение об</w:t>
      </w:r>
      <w:r>
        <w:rPr>
          <w:rFonts w:ascii="TimesNewRoman" w:hAnsi="TimesNewRoman"/>
          <w:color w:val="000000"/>
          <w:sz w:val="28"/>
          <w:szCs w:val="28"/>
        </w:rPr>
        <w:br/>
        <w:t>освобождении наставника и наставляемого от выполнения должностных</w:t>
      </w:r>
      <w:r>
        <w:rPr>
          <w:rFonts w:ascii="TimesNewRoman" w:hAnsi="TimesNewRoman"/>
          <w:color w:val="000000"/>
          <w:sz w:val="28"/>
          <w:szCs w:val="28"/>
        </w:rPr>
        <w:br/>
        <w:t>обязанностей для участия в мероприятии плана реализации</w:t>
      </w:r>
      <w:r>
        <w:rPr>
          <w:rFonts w:ascii="TimesNewRoman" w:hAnsi="TimesNewRoman"/>
          <w:color w:val="000000"/>
          <w:sz w:val="28"/>
          <w:szCs w:val="28"/>
        </w:rPr>
        <w:br/>
        <w:t>персонализированной организации в исключительных случаях при условии</w:t>
      </w:r>
      <w:r>
        <w:rPr>
          <w:rFonts w:ascii="TimesNewRoman" w:hAnsi="TimesNewRoman"/>
          <w:color w:val="000000"/>
          <w:sz w:val="28"/>
          <w:szCs w:val="28"/>
        </w:rPr>
        <w:br/>
        <w:t>обеспечения непрерывности образовательного процесса в образовательной</w:t>
      </w:r>
      <w:r>
        <w:rPr>
          <w:rFonts w:ascii="TimesNewRoman" w:hAnsi="TimesNewRoman"/>
          <w:color w:val="000000"/>
          <w:sz w:val="28"/>
          <w:szCs w:val="28"/>
        </w:rPr>
        <w:br/>
        <w:t>организации и замены их отсутствия.</w:t>
      </w:r>
    </w:p>
    <w:p w:rsidR="00AA051B" w:rsidRDefault="00AA051B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AA051B" w:rsidRDefault="00AA051B" w:rsidP="00AA051B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>2. Цель и задачи системы наставничества. Формы наставничества</w:t>
      </w:r>
    </w:p>
    <w:p w:rsidR="00053AC4" w:rsidRDefault="00AA051B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br/>
        <w:t>2.1. Цель системы наставничества педагогических работников в</w:t>
      </w:r>
      <w:r>
        <w:rPr>
          <w:rFonts w:ascii="TimesNewRoman" w:hAnsi="TimesNewRoman"/>
          <w:color w:val="000000"/>
          <w:sz w:val="28"/>
          <w:szCs w:val="28"/>
        </w:rPr>
        <w:br/>
        <w:t>образовательной организации – реализация комплекса мер по созданию</w:t>
      </w:r>
      <w:r>
        <w:rPr>
          <w:rFonts w:ascii="TimesNewRoman" w:hAnsi="TimesNewRoman"/>
          <w:color w:val="000000"/>
          <w:sz w:val="28"/>
          <w:szCs w:val="28"/>
        </w:rPr>
        <w:br/>
        <w:t>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впедагогической профессии.</w:t>
      </w:r>
    </w:p>
    <w:p w:rsidR="00AA051B" w:rsidRDefault="00AA051B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2.2. Задачи системы наставничества педагогических работников:</w:t>
      </w:r>
      <w:r>
        <w:rPr>
          <w:rFonts w:ascii="TimesNewRoman" w:hAnsi="TimesNewRoman"/>
          <w:color w:val="000000"/>
          <w:sz w:val="28"/>
          <w:szCs w:val="28"/>
        </w:rPr>
        <w:br/>
        <w:t>- содействовать созданию в образовательной организации психологически</w:t>
      </w:r>
      <w:r>
        <w:rPr>
          <w:rFonts w:ascii="TimesNewRoman" w:hAnsi="TimesNewRoman"/>
          <w:color w:val="000000"/>
          <w:sz w:val="28"/>
          <w:szCs w:val="28"/>
        </w:rPr>
        <w:br/>
        <w:t>комфортной образовательной среды наставничества, способствующей</w:t>
      </w:r>
      <w:r>
        <w:rPr>
          <w:rFonts w:ascii="TimesNewRoman" w:hAnsi="TimesNewRoman"/>
          <w:color w:val="000000"/>
          <w:sz w:val="28"/>
          <w:szCs w:val="28"/>
        </w:rPr>
        <w:br/>
        <w:t>раскрытию личностного, профессионального, т</w:t>
      </w:r>
      <w:r w:rsidR="00DC2580">
        <w:rPr>
          <w:rFonts w:ascii="TimesNewRoman" w:hAnsi="TimesNewRoman"/>
          <w:color w:val="000000"/>
          <w:sz w:val="28"/>
          <w:szCs w:val="28"/>
        </w:rPr>
        <w:t xml:space="preserve">ворческого потенциала педагогов </w:t>
      </w:r>
      <w:r>
        <w:rPr>
          <w:rFonts w:ascii="TimesNewRoman" w:hAnsi="TimesNewRoman"/>
          <w:color w:val="000000"/>
          <w:sz w:val="28"/>
          <w:szCs w:val="28"/>
        </w:rPr>
        <w:t>путём проектирования их индивидуальной профессиональной траектории;</w:t>
      </w:r>
    </w:p>
    <w:p w:rsidR="00DC2580" w:rsidRDefault="00DC2580" w:rsidP="009B342F">
      <w:pPr>
        <w:jc w:val="both"/>
        <w:rPr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оказать помощь в освоении цифровой информационно-коммуникативной</w:t>
      </w:r>
      <w:r>
        <w:rPr>
          <w:rFonts w:ascii="TimesNewRoman" w:hAnsi="TimesNewRoman"/>
          <w:color w:val="000000"/>
          <w:sz w:val="28"/>
          <w:szCs w:val="28"/>
        </w:rPr>
        <w:br/>
        <w:t>среды, эффективных форматов непрерывного профессионального развития и</w:t>
      </w:r>
      <w:r>
        <w:rPr>
          <w:rFonts w:ascii="TimesNewRoman" w:hAnsi="TimesNewRoman"/>
          <w:color w:val="000000"/>
          <w:sz w:val="28"/>
          <w:szCs w:val="28"/>
        </w:rPr>
        <w:br/>
        <w:t>методической поддержки педагогических работников образовательной</w:t>
      </w:r>
      <w:r>
        <w:rPr>
          <w:rFonts w:ascii="TimesNewRoman" w:hAnsi="TimesNewRoman"/>
          <w:color w:val="000000"/>
          <w:sz w:val="28"/>
          <w:szCs w:val="28"/>
        </w:rPr>
        <w:br/>
        <w:t>организации, региональных систем научно-методического сопровождения</w:t>
      </w:r>
      <w:r>
        <w:rPr>
          <w:rFonts w:ascii="TimesNewRoman" w:hAnsi="TimesNewRoman"/>
          <w:color w:val="000000"/>
          <w:sz w:val="28"/>
          <w:szCs w:val="28"/>
        </w:rPr>
        <w:br/>
        <w:t>педагогических работников и управленческих кадров;</w:t>
      </w:r>
    </w:p>
    <w:p w:rsidR="00DC2580" w:rsidRDefault="00E70B4B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- способствовать развитию профессиональных компетенций педагогов в</w:t>
      </w:r>
      <w:r>
        <w:rPr>
          <w:rFonts w:ascii="TimesNewRoman" w:hAnsi="TimesNewRoman"/>
          <w:color w:val="000000"/>
          <w:sz w:val="28"/>
          <w:szCs w:val="28"/>
        </w:rPr>
        <w:br/>
        <w:t>условиях цифровой образовательной среды, востребованности использования</w:t>
      </w:r>
      <w:r>
        <w:rPr>
          <w:rFonts w:ascii="TimesNewRoman" w:hAnsi="TimesNewRoman"/>
          <w:color w:val="000000"/>
          <w:sz w:val="28"/>
          <w:szCs w:val="28"/>
        </w:rPr>
        <w:br/>
        <w:t>современных информационно-коммуникативных и педагогических технологий</w:t>
      </w:r>
      <w:r w:rsidR="00620F6A">
        <w:rPr>
          <w:rFonts w:ascii="TimesNewRoman" w:hAnsi="TimesNewRoman"/>
          <w:color w:val="000000"/>
          <w:sz w:val="28"/>
          <w:szCs w:val="28"/>
        </w:rPr>
        <w:t xml:space="preserve"> путём внедрения разнообразных, в том числе реверсивных, сетевых идистанционных форм наставничества;</w:t>
      </w:r>
    </w:p>
    <w:p w:rsidR="00C60B4A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- содействовать увеличению числа закрепившихся в профессии кадров, в том числе молодых/начинающих педагогов; </w:t>
      </w:r>
    </w:p>
    <w:p w:rsidR="00B6734D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оказать помощь в профессиональной и должностной адаптации педагогов, в отношении, которого осуществляется наставничество, к условиям осуществления педагогической деятельности конкретной образовательной </w:t>
      </w:r>
      <w:r w:rsidR="00B6734D">
        <w:rPr>
          <w:rFonts w:ascii="TimesNewRoman" w:hAnsi="TimesNewRoman"/>
          <w:color w:val="000000"/>
          <w:sz w:val="28"/>
          <w:szCs w:val="28"/>
        </w:rPr>
        <w:t>организации, ознакомление с традициями и укладом жизни ДОУ, а также в</w:t>
      </w:r>
      <w:r w:rsidR="00B6734D">
        <w:rPr>
          <w:rFonts w:ascii="TimesNewRoman" w:hAnsi="TimesNewRoman"/>
          <w:color w:val="000000"/>
          <w:sz w:val="28"/>
          <w:szCs w:val="28"/>
        </w:rPr>
        <w:br/>
        <w:t>преодолении профессиональных трудностей, возникающих при выполнении</w:t>
      </w:r>
      <w:r w:rsidR="00B6734D">
        <w:rPr>
          <w:rFonts w:ascii="TimesNewRoman" w:hAnsi="TimesNewRoman"/>
          <w:color w:val="000000"/>
          <w:sz w:val="28"/>
          <w:szCs w:val="28"/>
        </w:rPr>
        <w:br/>
        <w:t>должностных обязанностей;</w:t>
      </w:r>
    </w:p>
    <w:p w:rsidR="00E640C3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 </w:t>
      </w:r>
      <w:r w:rsidR="00E640C3">
        <w:rPr>
          <w:rFonts w:ascii="TimesNewRoman" w:hAnsi="TimesNewRoman"/>
          <w:color w:val="000000"/>
          <w:sz w:val="28"/>
          <w:szCs w:val="28"/>
        </w:rPr>
        <w:t>- обеспечивать формирование и развитие профессиональных знаний и</w:t>
      </w:r>
      <w:r w:rsidR="00E640C3">
        <w:rPr>
          <w:rFonts w:ascii="TimesNewRoman" w:hAnsi="TimesNewRoman"/>
          <w:color w:val="000000"/>
          <w:sz w:val="28"/>
          <w:szCs w:val="28"/>
        </w:rPr>
        <w:br/>
        <w:t>навыков педагога, в отношении которого осуществляется наставничество;</w:t>
      </w:r>
    </w:p>
    <w:p w:rsidR="006F3F47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6F3F47">
        <w:rPr>
          <w:rFonts w:ascii="TimesNewRoman" w:hAnsi="TimesNewRoman"/>
          <w:color w:val="000000"/>
          <w:sz w:val="28"/>
          <w:szCs w:val="28"/>
        </w:rPr>
        <w:t>- ускорять процесс профессионального становления и развития педагогов,</w:t>
      </w:r>
      <w:r w:rsidR="006F3F47">
        <w:rPr>
          <w:rFonts w:ascii="TimesNewRoman" w:hAnsi="TimesNewRoman"/>
          <w:color w:val="000000"/>
          <w:sz w:val="28"/>
          <w:szCs w:val="28"/>
        </w:rPr>
        <w:br/>
        <w:t>в отношении которых осуществляется наставничество, развитие их способностей самостоятельно, качественно и ответственно выполнять возложенные функциональные обязанности в соответствии с замещённой должности;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6F3F47" w:rsidRDefault="006F3F47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содействовать в выработке навыков профессионального поведения</w:t>
      </w:r>
      <w:r>
        <w:rPr>
          <w:rFonts w:ascii="TimesNewRoman" w:hAnsi="TimesNewRoman"/>
          <w:color w:val="000000"/>
          <w:sz w:val="28"/>
          <w:szCs w:val="28"/>
        </w:rPr>
        <w:br/>
        <w:t>педагогов, в отношении которых осуществляется наставничество,</w:t>
      </w:r>
      <w:r>
        <w:rPr>
          <w:rFonts w:ascii="TimesNewRoman" w:hAnsi="TimesNewRoman"/>
          <w:color w:val="000000"/>
          <w:sz w:val="28"/>
          <w:szCs w:val="28"/>
        </w:rPr>
        <w:br/>
        <w:t>соответствующего профессионально-этическим принципам, а также</w:t>
      </w:r>
      <w:r>
        <w:rPr>
          <w:rFonts w:ascii="TimesNewRoman" w:hAnsi="TimesNewRoman"/>
          <w:color w:val="000000"/>
          <w:sz w:val="28"/>
          <w:szCs w:val="28"/>
        </w:rPr>
        <w:br/>
        <w:t>требованиям, установленным законодательством;</w:t>
      </w:r>
    </w:p>
    <w:p w:rsidR="00726C2F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921A5E">
        <w:rPr>
          <w:rFonts w:ascii="TimesNewRoman" w:hAnsi="TimesNewRoman"/>
          <w:color w:val="000000"/>
          <w:sz w:val="28"/>
          <w:szCs w:val="28"/>
        </w:rPr>
        <w:t>- знакомить педагогов, в отношении которых осуществляется</w:t>
      </w:r>
      <w:r w:rsidR="00921A5E">
        <w:rPr>
          <w:rFonts w:ascii="TimesNewRoman" w:hAnsi="TimesNewRoman"/>
          <w:color w:val="000000"/>
          <w:sz w:val="28"/>
          <w:szCs w:val="28"/>
        </w:rPr>
        <w:br/>
        <w:t>наставничество, с эффективными формами и методами индивидуальной работы и работы в коллективе, направленными на них должностные обязанности, повышать свой профессиональный уровень.</w:t>
      </w:r>
      <w:r>
        <w:rPr>
          <w:rFonts w:ascii="TimesNewRoman" w:hAnsi="TimesNewRoman"/>
          <w:color w:val="000000"/>
          <w:sz w:val="28"/>
          <w:szCs w:val="28"/>
        </w:rPr>
        <w:t xml:space="preserve">  </w:t>
      </w:r>
    </w:p>
    <w:p w:rsidR="00BC7DF0" w:rsidRDefault="00C60B4A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2B18E5">
        <w:rPr>
          <w:rFonts w:ascii="TimesNewRoman" w:hAnsi="TimesNewRoman"/>
          <w:color w:val="000000"/>
          <w:sz w:val="28"/>
          <w:szCs w:val="28"/>
        </w:rPr>
        <w:t>2.3. В образовательной организации применяются разнообразные формы</w:t>
      </w:r>
      <w:r w:rsidR="002B18E5">
        <w:rPr>
          <w:rFonts w:ascii="TimesNewRoman" w:hAnsi="TimesNewRoman"/>
          <w:color w:val="000000"/>
          <w:sz w:val="28"/>
          <w:szCs w:val="28"/>
        </w:rPr>
        <w:br/>
        <w:t>наставничества («педагог-педагог», «работодатель-студент») по отношению к наставнику или группе наставляемых. Применение форм наставничества</w:t>
      </w:r>
      <w:r w:rsidR="002B18E5">
        <w:rPr>
          <w:rFonts w:ascii="TimesNewRoman" w:hAnsi="TimesNewRoman"/>
          <w:color w:val="000000"/>
          <w:sz w:val="28"/>
          <w:szCs w:val="28"/>
        </w:rPr>
        <w:br/>
        <w:t>выбирается в зависимости от цели персонализированной программы</w:t>
      </w:r>
      <w:r>
        <w:rPr>
          <w:rFonts w:ascii="TimesNewRoman" w:hAnsi="TimesNewRoman"/>
          <w:color w:val="000000"/>
          <w:sz w:val="28"/>
          <w:szCs w:val="28"/>
        </w:rPr>
        <w:t xml:space="preserve">  </w:t>
      </w:r>
      <w:r w:rsidR="00FF399C">
        <w:rPr>
          <w:rFonts w:ascii="TimesNewRoman" w:hAnsi="TimesNewRoman"/>
          <w:color w:val="000000"/>
          <w:sz w:val="28"/>
          <w:szCs w:val="28"/>
        </w:rPr>
        <w:t>наставничества педагога, имеющихся профессиональных затруднений, запроса, наставляемого и имеющихся кадровых ресурсов. Формы наставничества используются как в одном виде, так и в комплексе в зависимости отзапланированных эффектов.</w:t>
      </w:r>
      <w:r>
        <w:rPr>
          <w:rFonts w:ascii="TimesNewRoman" w:hAnsi="TimesNewRoman"/>
          <w:color w:val="000000"/>
          <w:sz w:val="28"/>
          <w:szCs w:val="28"/>
        </w:rPr>
        <w:t xml:space="preserve">  </w:t>
      </w:r>
    </w:p>
    <w:p w:rsidR="00C166B4" w:rsidRDefault="00C166B4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Наставничество в группе </w:t>
      </w:r>
      <w:r>
        <w:rPr>
          <w:rFonts w:ascii="TimesNewRoman" w:hAnsi="TimesNewRoman"/>
          <w:color w:val="000000"/>
          <w:sz w:val="28"/>
          <w:szCs w:val="28"/>
        </w:rPr>
        <w:t>– форма наставничества, когда один наставник</w:t>
      </w:r>
      <w:r>
        <w:rPr>
          <w:rFonts w:ascii="TimesNewRoman" w:hAnsi="TimesNewRoman"/>
          <w:color w:val="000000"/>
          <w:sz w:val="28"/>
          <w:szCs w:val="28"/>
        </w:rPr>
        <w:br/>
        <w:t>взаимодействует с группой наставляемых одновременно (от двух и более</w:t>
      </w:r>
      <w:r>
        <w:rPr>
          <w:rFonts w:ascii="TimesNewRoman" w:hAnsi="TimesNewRoman"/>
          <w:color w:val="000000"/>
          <w:sz w:val="28"/>
          <w:szCs w:val="28"/>
        </w:rPr>
        <w:br/>
        <w:t>человек).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Краткосрочное и целеполагающее наставничество </w:t>
      </w:r>
      <w:r>
        <w:rPr>
          <w:rFonts w:ascii="TimesNewRoman" w:hAnsi="TimesNewRoman"/>
          <w:color w:val="000000"/>
          <w:sz w:val="28"/>
          <w:szCs w:val="28"/>
        </w:rPr>
        <w:t>– наставник инаставляемый встречаются по заранее установленному графику для постановки конкретных целей, ориентированных на определенные конкретные результаты.Наставляемый должен приложить усилия, чтобы править себя в период междувстречами и достичь поставленных целей.</w:t>
      </w:r>
    </w:p>
    <w:p w:rsidR="00C166B4" w:rsidRDefault="00C166B4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Реверсивное наставничество </w:t>
      </w:r>
      <w:r>
        <w:rPr>
          <w:rFonts w:ascii="TimesNewRoman" w:hAnsi="TimesNewRoman"/>
          <w:color w:val="000000"/>
          <w:sz w:val="28"/>
          <w:szCs w:val="28"/>
        </w:rPr>
        <w:t>– профессионал младшего возраста</w:t>
      </w:r>
      <w:r>
        <w:rPr>
          <w:rFonts w:ascii="TimesNewRoman" w:hAnsi="TimesNewRoman"/>
          <w:color w:val="000000"/>
          <w:sz w:val="28"/>
          <w:szCs w:val="28"/>
        </w:rPr>
        <w:br/>
        <w:t>становится наставником опытного работника по вопросам новых тенденций,</w:t>
      </w:r>
      <w:r>
        <w:rPr>
          <w:rFonts w:ascii="TimesNewRoman" w:hAnsi="TimesNewRoman"/>
          <w:color w:val="000000"/>
          <w:sz w:val="28"/>
          <w:szCs w:val="28"/>
        </w:rPr>
        <w:br/>
      </w:r>
      <w:r>
        <w:rPr>
          <w:rFonts w:ascii="TimesNewRoman" w:hAnsi="TimesNewRoman"/>
          <w:color w:val="000000"/>
          <w:sz w:val="28"/>
          <w:szCs w:val="28"/>
        </w:rPr>
        <w:lastRenderedPageBreak/>
        <w:t>технологий, а опытный педагог становится наставником молодого педагога в</w:t>
      </w:r>
      <w:r>
        <w:rPr>
          <w:rFonts w:ascii="TimesNewRoman" w:hAnsi="TimesNewRoman"/>
          <w:color w:val="000000"/>
          <w:sz w:val="28"/>
          <w:szCs w:val="28"/>
        </w:rPr>
        <w:br/>
        <w:t>вопросах методики и организации учебно-вспомогательного процесса.</w:t>
      </w:r>
    </w:p>
    <w:p w:rsidR="00FA2705" w:rsidRDefault="00FA2705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Ситуативное наставничество </w:t>
      </w:r>
      <w:r>
        <w:rPr>
          <w:rFonts w:ascii="TimesNewRoman" w:hAnsi="TimesNewRoman"/>
          <w:color w:val="000000"/>
          <w:sz w:val="28"/>
          <w:szCs w:val="28"/>
        </w:rPr>
        <w:t>– наставник оказывает помощь или</w:t>
      </w:r>
      <w:r>
        <w:rPr>
          <w:rFonts w:ascii="TimesNewRoman" w:hAnsi="TimesNewRoman"/>
          <w:color w:val="000000"/>
          <w:sz w:val="28"/>
          <w:szCs w:val="28"/>
        </w:rPr>
        <w:br/>
        <w:t>консультацию всякий раз, когда наставляемый нуждается в них. Как правило,</w:t>
      </w:r>
      <w:r>
        <w:rPr>
          <w:rFonts w:ascii="TimesNewRoman" w:hAnsi="TimesNewRoman"/>
          <w:color w:val="000000"/>
          <w:sz w:val="28"/>
          <w:szCs w:val="28"/>
        </w:rPr>
        <w:br/>
        <w:t>роль наставника состоит в том, чтобы обеспечить немедленное реагирование на ту или иную ситуацию, значимую для его подопечного.</w:t>
      </w:r>
    </w:p>
    <w:p w:rsidR="00FD46F6" w:rsidRDefault="00FA2705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Скоростное наставничество </w:t>
      </w:r>
      <w:r>
        <w:rPr>
          <w:rFonts w:ascii="TimesNewRoman" w:hAnsi="TimesNewRoman"/>
          <w:color w:val="000000"/>
          <w:sz w:val="28"/>
          <w:szCs w:val="28"/>
        </w:rPr>
        <w:t>– открытая встреча наставляемого</w:t>
      </w:r>
      <w:r w:rsidR="00FD46F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(наставляемых) с наставником более высокого уровня с целью построения</w:t>
      </w:r>
      <w:r w:rsidR="00FD46F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взаимоотношений с другими работниками, объединёнными общими проблемами и интересами или обменом опытом. Такие встречи помогают формулировать и</w:t>
      </w:r>
      <w:r w:rsidR="00FD46F6">
        <w:rPr>
          <w:rFonts w:ascii="TimesNewRoman" w:hAnsi="TimesNewRoman"/>
          <w:color w:val="000000"/>
          <w:sz w:val="28"/>
          <w:szCs w:val="28"/>
        </w:rPr>
        <w:t xml:space="preserve"> устанавливать цели индивидуального развития и карьерного роста на основе информации, полученных из авторитетных источников, обменяться мнениями и личным опытом, а также наладить отношения «наставник – наставляемый». </w:t>
      </w:r>
    </w:p>
    <w:p w:rsidR="00FA2705" w:rsidRDefault="00FD46F6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i/>
          <w:iCs/>
          <w:color w:val="000000"/>
          <w:sz w:val="28"/>
          <w:szCs w:val="28"/>
        </w:rPr>
        <w:t xml:space="preserve">Традиционная форма наставничества </w:t>
      </w:r>
      <w:r>
        <w:rPr>
          <w:rFonts w:ascii="TimesNewRoman" w:hAnsi="TimesNewRoman"/>
          <w:color w:val="000000"/>
          <w:sz w:val="28"/>
          <w:szCs w:val="28"/>
        </w:rPr>
        <w:t>(«один – на - один») – взаимодействие между более опытным и начинающим работником в течение</w:t>
      </w:r>
      <w:r w:rsidR="00040747">
        <w:rPr>
          <w:rFonts w:ascii="TimesNewRoman" w:hAnsi="TimesNewRoman"/>
          <w:color w:val="000000"/>
          <w:sz w:val="28"/>
          <w:szCs w:val="28"/>
        </w:rPr>
        <w:t xml:space="preserve"> определенного времени. Обычно проводится отбор наставника и наставляемого по определённым критериям: опыт, навыки, личностные характеристики и др. </w:t>
      </w:r>
      <w:r w:rsidR="00040747">
        <w:rPr>
          <w:rFonts w:ascii="TimesNewRoman" w:hAnsi="TimesNewRoman"/>
          <w:i/>
          <w:iCs/>
          <w:color w:val="000000"/>
          <w:sz w:val="28"/>
          <w:szCs w:val="28"/>
        </w:rPr>
        <w:t xml:space="preserve">Формы наставничества «педагог – педагог» </w:t>
      </w:r>
      <w:r w:rsidR="00040747">
        <w:rPr>
          <w:rFonts w:ascii="TimesNewRoman" w:hAnsi="TimesNewRoman"/>
          <w:color w:val="000000"/>
          <w:sz w:val="28"/>
          <w:szCs w:val="28"/>
        </w:rPr>
        <w:t>- способ развития целевой модели наставничества через организацию взаимодействия наставнической пары «педагог – профессионал – педагог, вовлечённый в различные формы поддержки и сопровождения».</w:t>
      </w:r>
    </w:p>
    <w:p w:rsidR="00741A4D" w:rsidRDefault="00741A4D" w:rsidP="009B342F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C166B4" w:rsidRDefault="00741A4D" w:rsidP="00741A4D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>3.Организация системы наставничества</w:t>
      </w:r>
    </w:p>
    <w:p w:rsidR="000A793D" w:rsidRDefault="000A793D" w:rsidP="00741A4D">
      <w:pPr>
        <w:jc w:val="center"/>
        <w:rPr>
          <w:rFonts w:ascii="TimesNewRoman" w:hAnsi="TimesNewRoman"/>
          <w:color w:val="000000"/>
          <w:sz w:val="28"/>
          <w:szCs w:val="28"/>
        </w:rPr>
      </w:pPr>
    </w:p>
    <w:p w:rsidR="000A793D" w:rsidRDefault="000A793D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3.1. Наставничество организуется на основании приказа руководителя образовател</w:t>
      </w:r>
      <w:r w:rsidR="00DE5065">
        <w:rPr>
          <w:rFonts w:ascii="TimesNewRoman" w:hAnsi="TimesNewRoman"/>
          <w:color w:val="000000"/>
          <w:sz w:val="28"/>
          <w:szCs w:val="28"/>
        </w:rPr>
        <w:t>ьной организации «Об утверждении</w:t>
      </w:r>
      <w:r w:rsidR="00D64EB8">
        <w:rPr>
          <w:rFonts w:ascii="TimesNewRoman" w:hAnsi="TimesNewRoman"/>
          <w:color w:val="000000"/>
          <w:sz w:val="28"/>
          <w:szCs w:val="28"/>
        </w:rPr>
        <w:t xml:space="preserve"> П</w:t>
      </w:r>
      <w:r>
        <w:rPr>
          <w:rFonts w:ascii="TimesNewRoman" w:hAnsi="TimesNewRoman"/>
          <w:color w:val="000000"/>
          <w:sz w:val="28"/>
          <w:szCs w:val="28"/>
        </w:rPr>
        <w:t>оложения о системе наставничества педагогических работников в образовательной организации».</w:t>
      </w:r>
    </w:p>
    <w:p w:rsidR="000B3726" w:rsidRDefault="000B3726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3.2. Педагогический работник назначается наставником с его писменного согласия приказом руководителя образовательной организации  который</w:t>
      </w:r>
      <w:r w:rsidR="0008509E">
        <w:rPr>
          <w:rFonts w:ascii="TimesNewRoman" w:hAnsi="TimesNewRoman"/>
          <w:color w:val="000000"/>
          <w:sz w:val="28"/>
          <w:szCs w:val="28"/>
        </w:rPr>
        <w:t>:</w:t>
      </w:r>
      <w:r>
        <w:rPr>
          <w:rFonts w:ascii="TimesNewRoman" w:hAnsi="TimesNewRoman"/>
          <w:color w:val="000000"/>
          <w:sz w:val="28"/>
          <w:szCs w:val="28"/>
        </w:rPr>
        <w:t xml:space="preserve">                                                                                   </w:t>
      </w:r>
    </w:p>
    <w:p w:rsidR="000A793D" w:rsidRDefault="000B3726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осуществляет общее руководство и координацию внедрения системы наставничества педагогических работников в образовательной организации</w:t>
      </w:r>
      <w:r w:rsidR="0008509E">
        <w:rPr>
          <w:rFonts w:ascii="TimesNewRoman" w:hAnsi="TimesNewRoman"/>
          <w:color w:val="000000"/>
          <w:sz w:val="28"/>
          <w:szCs w:val="28"/>
        </w:rPr>
        <w:t>;</w:t>
      </w:r>
    </w:p>
    <w:p w:rsidR="0008509E" w:rsidRDefault="00BF1378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издает локальные акты образовательной организации о внедрении(применении) системы (целевой модели) наставничества и организациинаставничества педагогических работников и образовательной организации;</w:t>
      </w:r>
    </w:p>
    <w:p w:rsidR="000B3726" w:rsidRDefault="00F66FAC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утверждает куратора реализации программ наставничества, способствуетотбору наставников и наставляемых, а также утверждает их;</w:t>
      </w:r>
    </w:p>
    <w:p w:rsidR="00F66FAC" w:rsidRDefault="00D64EB8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утверждает план мероприятий по реализацииПоложения о системе наставничества педагогических работников вобразовательной организации;</w:t>
      </w:r>
    </w:p>
    <w:p w:rsidR="00D64EB8" w:rsidRDefault="0004640E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издаёт приказ (ы) о закреплени</w:t>
      </w:r>
      <w:r w:rsidR="002C2E5F">
        <w:rPr>
          <w:rFonts w:ascii="TimesNewRoman" w:hAnsi="TimesNewRoman"/>
          <w:color w:val="000000"/>
          <w:sz w:val="28"/>
          <w:szCs w:val="28"/>
        </w:rPr>
        <w:t>и наставнических пар/групп с пись</w:t>
      </w:r>
      <w:r>
        <w:rPr>
          <w:rFonts w:ascii="TimesNewRoman" w:hAnsi="TimesNewRoman"/>
          <w:color w:val="000000"/>
          <w:sz w:val="28"/>
          <w:szCs w:val="28"/>
        </w:rPr>
        <w:t>менного</w:t>
      </w:r>
      <w:r w:rsidR="00A138D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согласия их участников на возложение на них дополнительных обязанностей,связанных с наставнической деятельностью;</w:t>
      </w:r>
    </w:p>
    <w:p w:rsidR="0004640E" w:rsidRDefault="002C2E5F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способствует созданию сетевого взаимодействия в сфере наставничества, осуществляет контакты с различными учреждениями и организациями </w:t>
      </w:r>
      <w:r>
        <w:rPr>
          <w:rFonts w:ascii="TimesNewRoman" w:hAnsi="TimesNewRoman"/>
          <w:color w:val="000000"/>
          <w:sz w:val="28"/>
          <w:szCs w:val="28"/>
        </w:rPr>
        <w:lastRenderedPageBreak/>
        <w:t>попроблемам наставничества (заключение договоров о сотрудничестве, осоциальном партнерстве т.п.);</w:t>
      </w:r>
    </w:p>
    <w:p w:rsidR="002C2E5F" w:rsidRDefault="002C2E5F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способствует организации условий для непрерывного повышения</w:t>
      </w:r>
      <w:r w:rsidR="00A138D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профессионального мастерства педагогических работников, аккумулирования и</w:t>
      </w:r>
      <w:r w:rsidR="00A138D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распространения лучших практик наставничества педагогических работников</w:t>
      </w:r>
      <w:r w:rsidR="00A138D6">
        <w:rPr>
          <w:rFonts w:ascii="TimesNewRoman" w:hAnsi="TimesNewRoman"/>
          <w:color w:val="000000"/>
          <w:sz w:val="28"/>
          <w:szCs w:val="28"/>
        </w:rPr>
        <w:t>.</w:t>
      </w:r>
    </w:p>
    <w:p w:rsidR="0019266C" w:rsidRDefault="0019266C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3.3. Куратор реализации программ наставничества:</w:t>
      </w:r>
    </w:p>
    <w:p w:rsidR="00F00C53" w:rsidRDefault="00F00C53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назначается руководителем образовательной организации из числазаместителей руководителя;</w:t>
      </w:r>
    </w:p>
    <w:p w:rsidR="00431098" w:rsidRDefault="00431098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своевременно (не менее одного раза в год) актуализирует информацию оналичии в образовательной организации педагогов, которых необходимовключить в наставническую деятельность в качестве наставника;</w:t>
      </w:r>
    </w:p>
    <w:p w:rsidR="00431098" w:rsidRDefault="00830B8D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предлагает руководителю образовательной организации для утверждения</w:t>
      </w:r>
      <w:r w:rsidR="001641B3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состава методического объединения наставников ДОУ для утверждения (прине</w:t>
      </w:r>
      <w:r w:rsidR="001641B3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обходимости его создания);</w:t>
      </w:r>
    </w:p>
    <w:p w:rsidR="00830B8D" w:rsidRDefault="00830B8D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разрабатывает план мероприятий по реализации</w:t>
      </w:r>
      <w:r w:rsidR="001641B3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Положения о системе наставничества педагогических работников в</w:t>
      </w:r>
      <w:r w:rsidR="001641B3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образовательной организации;</w:t>
      </w:r>
    </w:p>
    <w:p w:rsidR="001641B3" w:rsidRDefault="001641B3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курирует процесс разработки и реализации персонализированных программ наставничества;</w:t>
      </w:r>
    </w:p>
    <w:p w:rsidR="00D64EB8" w:rsidRDefault="001641B3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организует совместно с руководителем образовательной   реализации системы наставничества педагогических работников в образовательной организации;</w:t>
      </w:r>
    </w:p>
    <w:p w:rsidR="001641B3" w:rsidRDefault="001641B3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аналитических отчет о реализации системы наставничества, реализации персонализированных программ наставничества педагогических работников;</w:t>
      </w:r>
    </w:p>
    <w:p w:rsidR="00EA30F5" w:rsidRDefault="00EA30F5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3.4. Методическое объединение наставников (при его наличии): </w:t>
      </w:r>
    </w:p>
    <w:p w:rsidR="00EA30F5" w:rsidRDefault="00EA30F5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</w:t>
      </w:r>
    </w:p>
    <w:p w:rsidR="00EA30F5" w:rsidRDefault="00EA30F5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ведет учет сведений о молодых/начинающих специалистах и иных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категориях наставляемых и их наставниках; помогает подбирать и закреплять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пары (группы) наставников и наставляемых по определенным вопросам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(предметное содержание, воспитательная деятельность и т.д.);</w:t>
      </w:r>
    </w:p>
    <w:p w:rsidR="00EA30F5" w:rsidRDefault="00EA30F5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разрабатывает и апробирует персонализированные программы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наставничества, содержание которых соответствует запросу отдельных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педагогов и групп педагогических работников;</w:t>
      </w:r>
    </w:p>
    <w:p w:rsidR="00261576" w:rsidRDefault="00B248E6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принимает участие в разработке методического сопровождения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разнообразных форм наставничества педагогических работников;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EA30F5" w:rsidRDefault="00B248E6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осуществляет подготовку участников персонализированных программ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наставничества к мероприятиям: конкурсам профессионального мастерства,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форумам, фестивалям и т.д.;</w:t>
      </w:r>
    </w:p>
    <w:p w:rsidR="00261576" w:rsidRDefault="00015201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участвует в мониторинге реализации персонализированных программ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наставничества педагогических работников;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B248E6" w:rsidRDefault="00015201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- является открытой площадкой для осуществления консультационных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и согласовательных функций и функций медиации;</w:t>
      </w:r>
    </w:p>
    <w:p w:rsidR="00261576" w:rsidRDefault="00D94871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совместно с руководителем образовательной организации, куратором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реализации программ наставничества участвует в разработке материальных и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нематериальных стимулов поощрения наставников;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D94871" w:rsidRDefault="00D94871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принимает участие в формировании банка лучших практик</w:t>
      </w:r>
      <w:r w:rsidR="00261576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наставниче</w:t>
      </w:r>
      <w:r w:rsidR="00261576">
        <w:rPr>
          <w:rFonts w:ascii="TimesNewRoman" w:hAnsi="TimesNewRoman"/>
          <w:color w:val="000000"/>
          <w:sz w:val="28"/>
          <w:szCs w:val="28"/>
        </w:rPr>
        <w:t>ства педагогических работников.</w:t>
      </w:r>
    </w:p>
    <w:p w:rsidR="00261576" w:rsidRDefault="00261576" w:rsidP="000B3726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261576" w:rsidRDefault="00261576" w:rsidP="00261576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>4. Права и обязанности наставника</w:t>
      </w:r>
    </w:p>
    <w:p w:rsidR="00261576" w:rsidRDefault="00261576" w:rsidP="00261576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480F83" w:rsidRDefault="00261576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4.1. Права наставника:</w:t>
      </w:r>
    </w:p>
    <w:p w:rsidR="00480F83" w:rsidRDefault="00AE7868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261576">
        <w:rPr>
          <w:rFonts w:ascii="TimesNewRoman" w:hAnsi="TimesNewRoman"/>
          <w:color w:val="000000"/>
          <w:sz w:val="28"/>
          <w:szCs w:val="28"/>
        </w:rPr>
        <w:t>- привлекать для оказания помощи наставляемому других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="00261576">
        <w:rPr>
          <w:rFonts w:ascii="TimesNewRoman" w:hAnsi="TimesNewRoman"/>
          <w:color w:val="000000"/>
          <w:sz w:val="28"/>
          <w:szCs w:val="28"/>
        </w:rPr>
        <w:t>педагогических работников образовательной организации с их согласия;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</w:p>
    <w:p w:rsidR="00261576" w:rsidRDefault="00261576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знакомиться в установленном порядке с материалами личного дела</w:t>
      </w:r>
      <w:r w:rsidR="00AE7868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наставляемого или получать другую информацию о лице, в отношении которого</w:t>
      </w:r>
      <w:r w:rsidR="00AE7868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осуществляется наставничество;</w:t>
      </w:r>
    </w:p>
    <w:p w:rsidR="00480F83" w:rsidRDefault="00480F83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обращаться с заявлением к куратору и руководителю образовательной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организации с просьбой о сложении с него обязанностей наставника;</w:t>
      </w:r>
    </w:p>
    <w:p w:rsidR="00480F83" w:rsidRDefault="00CD14C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осуществлять мониторинг деятельности наставляемого в форме личной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проверки выполнения заданий.</w:t>
      </w:r>
    </w:p>
    <w:p w:rsidR="00CD14C9" w:rsidRDefault="00CD14C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4.2. Обязанности наставника:</w:t>
      </w:r>
    </w:p>
    <w:p w:rsidR="004D1A13" w:rsidRDefault="004D1A13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руководствоваться требованиями законодательства Российской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Федерации, региональными и локальными нормативными правовыми актамиобразовательной организации при осуществлении наставнической деятельности;</w:t>
      </w:r>
    </w:p>
    <w:p w:rsidR="004D1A13" w:rsidRDefault="004D1A13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находиться во взаимодействии со всеми структурами образовательной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организации, осуществляющими работу с наставляемым, по программе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наставничества;</w:t>
      </w:r>
    </w:p>
    <w:p w:rsidR="004D1A13" w:rsidRDefault="004D1A13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осуществлять включение молодого/начинающего специалиста в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общественную жизнь коллектива, содействовать расширению общекультурного и профессионального кругозора, в том числе и на личном примере;</w:t>
      </w:r>
    </w:p>
    <w:p w:rsidR="004D1A13" w:rsidRDefault="00CD1FF4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создавать укреплению для созидания и научного поиска, творчества в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педагогическом процессе через привлечение к инновационной деятельности; - содействовать укреплению и повышению уровня престижности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преподавательской деятельности, организуя участие в мероприятиях для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молодых/начинающих педагогов различных уровней (профессиональные</w:t>
      </w:r>
      <w:r w:rsidR="00BC200B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конкурсы, конференции, форумы и др.);</w:t>
      </w:r>
    </w:p>
    <w:p w:rsidR="00BC6F77" w:rsidRDefault="00BC6F77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участвовать в обсуждении вопросов, связанных с педагогическойдеятельностью наставляемого, вносить предложения о его поощрении илиприменении мер дисциплинарного воздействия;</w:t>
      </w:r>
    </w:p>
    <w:p w:rsidR="00BC6F77" w:rsidRDefault="00270C34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рекомендовать участие наставляемого в профессиональныхмуниципальных региональных, федеральных конкурсах, оказыватьвсестороннюю поддержку и методическое сопровождение.</w:t>
      </w:r>
    </w:p>
    <w:p w:rsidR="00922A05" w:rsidRDefault="00922A05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546BA4" w:rsidRPr="00354095" w:rsidRDefault="00546BA4" w:rsidP="00BC200B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922A05" w:rsidRDefault="00922A05" w:rsidP="00BC200B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lastRenderedPageBreak/>
        <w:t>5.Права и обязанности наставляемого</w:t>
      </w:r>
    </w:p>
    <w:p w:rsidR="00922A05" w:rsidRDefault="00922A05" w:rsidP="00AE7868">
      <w:pPr>
        <w:jc w:val="both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5.1. Правила наставляемого:- систематически повышать свой профессиональный уровень;</w:t>
      </w: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участвовать в составлении персонализированной программынаставничества педагогических работников;</w:t>
      </w:r>
    </w:p>
    <w:p w:rsidR="00922A05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обращаться к наставнику за помощью по вопросам, связанным с должностными обязанностями, профессиональной деятельностью;</w:t>
      </w: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обращаться к куратору и руководителю образовательной организации с ходатайством о замене наставника.</w:t>
      </w: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5.2. Обязанности наставляемого: </w:t>
      </w:r>
    </w:p>
    <w:p w:rsidR="00BC200B" w:rsidRDefault="00BC200B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изучать Федеральный закон от 29 декабря 2012 г. №273-ФЗ «Об образовании в Российской Федерации» иные федеральные, региональные, муниципальные и локальные нормативные акты, регулирующие образовательную деятельность, деятельность в сфере наставничества педагогических работников;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реализовать мероприятия плана персонализированной программы наставничества в установленные сроки; 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соблюдать правила внутреннего трудового распорядка образовательной организации;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выполнять указания и рекомендации наставника по исполнению должностных, профессиональных обязанностей; - совершенствовать профессиональные навыки, практические приемы и способы качественного исполнения должностных обязанностей;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устранять совместно с наставником допущенные ошибки и выявленные затруднения; 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проявлять дисциплинированность, организованность и культуру в работе и учебе;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учиться у наставника передовым, инновационным методам и формам работы, правильно строить свои взаимоотношения с ними.</w:t>
      </w:r>
    </w:p>
    <w:p w:rsidR="00B37379" w:rsidRDefault="00B37379" w:rsidP="00AE7868">
      <w:pPr>
        <w:jc w:val="both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B37379" w:rsidRDefault="00B37379" w:rsidP="00B37379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>6. Процесс формирования пар и групп наставников и педагогов, в отношении которых осуществляется наставничество</w:t>
      </w:r>
    </w:p>
    <w:p w:rsidR="00B37379" w:rsidRDefault="00B37379" w:rsidP="00AE7868">
      <w:pPr>
        <w:jc w:val="both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DE3872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6.1. Формирование наставнических пар (групп) осуществляется по основным критериям: </w:t>
      </w:r>
    </w:p>
    <w:p w:rsidR="00B37379" w:rsidRDefault="00B37379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профессиональный профиль или личный (компетентностный) опыт наставника должны соответствовать запросам наставляемого или наставляемых;</w:t>
      </w:r>
    </w:p>
    <w:p w:rsidR="00DE3872" w:rsidRDefault="00DE3872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lastRenderedPageBreak/>
        <w:t>- у наставнической пары (группы) должен сложиться взаимный интерес и</w:t>
      </w:r>
      <w:r w:rsidR="009625FF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симпатия, позволяющие в будущем эффективно взаимодействовать в рамках</w:t>
      </w:r>
      <w:r w:rsidR="009625FF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программы наставничества;</w:t>
      </w:r>
    </w:p>
    <w:p w:rsidR="009625FF" w:rsidRDefault="00165FE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6.2. Сформированные на добровольной основе с непосредственным</w:t>
      </w:r>
      <w:r w:rsidR="009625FF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участием куратора, наставников и педагогов, в отношении которых</w:t>
      </w:r>
      <w:r w:rsidR="009625FF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осуществляется наставничество, пары/группы утверждаются приказом</w:t>
      </w:r>
      <w:r w:rsidR="009625FF">
        <w:rPr>
          <w:rFonts w:ascii="TimesNewRoman" w:hAnsi="TimesNewRoman"/>
          <w:color w:val="000000"/>
          <w:sz w:val="28"/>
          <w:szCs w:val="28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 xml:space="preserve">руководителя </w:t>
      </w:r>
      <w:r w:rsidR="00C17A37">
        <w:rPr>
          <w:rFonts w:ascii="TimesNewRoman" w:hAnsi="TimesNewRoman"/>
          <w:color w:val="000000"/>
          <w:sz w:val="28"/>
          <w:szCs w:val="28"/>
        </w:rPr>
        <w:t>ДОУ</w:t>
      </w:r>
    </w:p>
    <w:p w:rsidR="00DE3872" w:rsidRDefault="00DE3872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9625FF" w:rsidRDefault="009625FF" w:rsidP="009625FF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7</w:t>
      </w:r>
      <w:r>
        <w:rPr>
          <w:rFonts w:ascii="TimesNewRoman" w:hAnsi="TimesNewRoman"/>
          <w:b/>
          <w:bCs/>
          <w:color w:val="000000"/>
          <w:sz w:val="28"/>
          <w:szCs w:val="28"/>
        </w:rPr>
        <w:t>. Завершение персонализированной программы наставничества</w:t>
      </w:r>
    </w:p>
    <w:p w:rsidR="009625FF" w:rsidRDefault="009625FF" w:rsidP="00AE7868">
      <w:pPr>
        <w:jc w:val="both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7.1. Завершение персонализированной программы наставничества происходит в случае: </w:t>
      </w: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- завершения плана мероприятий персонализированной программы наставничества в полном объеме; </w:t>
      </w:r>
    </w:p>
    <w:p w:rsidR="00B37379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по инициативе наставника или наставляемого и/или обоюдному решению (по уважительным обстоятельствам);</w:t>
      </w: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- 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</w:t>
      </w: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 xml:space="preserve">7.2. Изменение сроков реализации персонализированной программы наставничества педагогических работников. </w:t>
      </w: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По обоюдному согласию наставника и наставляемого/наставляемых педагогов возможно продление срока реализации персонализированной</w:t>
      </w:r>
    </w:p>
    <w:p w:rsidR="009625FF" w:rsidRDefault="009625FF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программы наставничества или корректировка ее содержания (например, плана мероприятий, формы наставничества).</w:t>
      </w:r>
    </w:p>
    <w:p w:rsidR="00A73443" w:rsidRDefault="00A73443" w:rsidP="00AE7868">
      <w:pPr>
        <w:jc w:val="both"/>
        <w:rPr>
          <w:rFonts w:ascii="TimesNewRoman" w:hAnsi="TimesNewRoman"/>
          <w:color w:val="000000"/>
          <w:sz w:val="28"/>
          <w:szCs w:val="28"/>
        </w:rPr>
      </w:pPr>
    </w:p>
    <w:p w:rsidR="00A73443" w:rsidRDefault="00A73443" w:rsidP="00A73443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>8. Условия публикации персонализированных программ наставничества педагогических работников на сайте образовательной организации</w:t>
      </w:r>
    </w:p>
    <w:p w:rsidR="00A73443" w:rsidRDefault="00A73443" w:rsidP="00A73443">
      <w:pPr>
        <w:jc w:val="center"/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A73443" w:rsidRDefault="00A73443" w:rsidP="00A73443">
      <w:pPr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8.1. Результаты персонализированных программ наставничества педагогических работников в образовательной организации публикуются послеих завершения.</w:t>
      </w:r>
    </w:p>
    <w:p w:rsidR="00A73443" w:rsidRDefault="00A73443" w:rsidP="00A73443">
      <w:pPr>
        <w:rPr>
          <w:rFonts w:ascii="TimesNewRoman" w:hAnsi="TimesNewRoman"/>
          <w:color w:val="000000"/>
          <w:sz w:val="28"/>
          <w:szCs w:val="28"/>
        </w:rPr>
      </w:pPr>
    </w:p>
    <w:p w:rsidR="00A73443" w:rsidRPr="00354095" w:rsidRDefault="00A73443" w:rsidP="00A73443">
      <w:pPr>
        <w:rPr>
          <w:rFonts w:ascii="TimesNewRoman" w:hAnsi="TimesNewRoman"/>
          <w:b/>
          <w:bCs/>
          <w:color w:val="000000"/>
          <w:sz w:val="28"/>
          <w:szCs w:val="28"/>
        </w:rPr>
      </w:pPr>
      <w:r>
        <w:rPr>
          <w:rFonts w:ascii="TimesNewRoman" w:hAnsi="TimesNewRoman"/>
          <w:b/>
          <w:bCs/>
          <w:color w:val="000000"/>
          <w:sz w:val="28"/>
          <w:szCs w:val="28"/>
        </w:rPr>
        <w:t xml:space="preserve">9. Заключительные положения </w:t>
      </w:r>
    </w:p>
    <w:p w:rsidR="00546BA4" w:rsidRPr="00354095" w:rsidRDefault="00546BA4" w:rsidP="00A73443">
      <w:pPr>
        <w:rPr>
          <w:rFonts w:ascii="TimesNewRoman" w:hAnsi="TimesNewRoman"/>
          <w:b/>
          <w:bCs/>
          <w:color w:val="000000"/>
          <w:sz w:val="28"/>
          <w:szCs w:val="28"/>
        </w:rPr>
      </w:pPr>
    </w:p>
    <w:p w:rsidR="00A73443" w:rsidRPr="00546BA4" w:rsidRDefault="00A73443" w:rsidP="00A73443">
      <w:pPr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9.1. Настоящее Положение вступает в силу с момента утверждения</w:t>
      </w:r>
      <w:r>
        <w:rPr>
          <w:rFonts w:ascii="TimesNewRoman" w:hAnsi="TimesNewRoman"/>
          <w:color w:val="000000"/>
          <w:sz w:val="28"/>
          <w:szCs w:val="28"/>
        </w:rPr>
        <w:br/>
        <w:t>руководителем образовательной организации и действует бессрочно.</w:t>
      </w:r>
    </w:p>
    <w:p w:rsidR="00546BA4" w:rsidRPr="00546BA4" w:rsidRDefault="00546BA4" w:rsidP="00A73443">
      <w:pPr>
        <w:rPr>
          <w:rFonts w:ascii="TimesNewRoman" w:hAnsi="TimesNewRoman"/>
          <w:color w:val="000000"/>
          <w:sz w:val="28"/>
          <w:szCs w:val="28"/>
        </w:rPr>
      </w:pPr>
      <w:r>
        <w:rPr>
          <w:rFonts w:ascii="TimesNewRoman" w:hAnsi="TimesNewRoman"/>
          <w:color w:val="000000"/>
          <w:sz w:val="28"/>
          <w:szCs w:val="28"/>
        </w:rPr>
        <w:t>9.2. В настоящее Положение могут быть внесены изменения и дополнения</w:t>
      </w:r>
      <w:r>
        <w:rPr>
          <w:rFonts w:ascii="TimesNewRoman" w:hAnsi="TimesNewRoman"/>
          <w:color w:val="000000"/>
          <w:sz w:val="28"/>
          <w:szCs w:val="28"/>
        </w:rPr>
        <w:br/>
        <w:t>в соответствии с вновь принятыми законодательными и иными нормативными</w:t>
      </w:r>
      <w:r>
        <w:rPr>
          <w:rFonts w:ascii="TimesNewRoman" w:hAnsi="TimesNewRoman"/>
          <w:color w:val="000000"/>
          <w:sz w:val="28"/>
          <w:szCs w:val="28"/>
        </w:rPr>
        <w:br/>
        <w:t>актами Российской Федерации и вновь принятыми локальными нормативными</w:t>
      </w:r>
      <w:r>
        <w:rPr>
          <w:rFonts w:ascii="TimesNewRoman" w:hAnsi="TimesNewRoman"/>
          <w:color w:val="000000"/>
          <w:sz w:val="28"/>
          <w:szCs w:val="28"/>
        </w:rPr>
        <w:br/>
        <w:t>актами образовательной организации.</w:t>
      </w:r>
    </w:p>
    <w:sectPr w:rsidR="00546BA4" w:rsidRPr="00546BA4" w:rsidSect="00546564">
      <w:footerReference w:type="default" r:id="rId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D24" w:rsidRDefault="00247D24" w:rsidP="00546564">
      <w:r>
        <w:separator/>
      </w:r>
    </w:p>
  </w:endnote>
  <w:endnote w:type="continuationSeparator" w:id="1">
    <w:p w:rsidR="00247D24" w:rsidRDefault="00247D24" w:rsidP="005465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3137264"/>
      <w:docPartObj>
        <w:docPartGallery w:val="Page Numbers (Bottom of Page)"/>
        <w:docPartUnique/>
      </w:docPartObj>
    </w:sdtPr>
    <w:sdtContent>
      <w:p w:rsidR="00546564" w:rsidRDefault="0026421D">
        <w:pPr>
          <w:pStyle w:val="a9"/>
          <w:jc w:val="center"/>
        </w:pPr>
        <w:fldSimple w:instr=" PAGE   \* MERGEFORMAT ">
          <w:r w:rsidR="00354095">
            <w:rPr>
              <w:noProof/>
            </w:rPr>
            <w:t>9</w:t>
          </w:r>
        </w:fldSimple>
      </w:p>
    </w:sdtContent>
  </w:sdt>
  <w:p w:rsidR="00546564" w:rsidRDefault="005465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D24" w:rsidRDefault="00247D24" w:rsidP="00546564">
      <w:r>
        <w:separator/>
      </w:r>
    </w:p>
  </w:footnote>
  <w:footnote w:type="continuationSeparator" w:id="1">
    <w:p w:rsidR="00247D24" w:rsidRDefault="00247D24" w:rsidP="0054656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342F"/>
    <w:rsid w:val="00015201"/>
    <w:rsid w:val="00040747"/>
    <w:rsid w:val="0004640E"/>
    <w:rsid w:val="00053AC4"/>
    <w:rsid w:val="0008509E"/>
    <w:rsid w:val="000A793D"/>
    <w:rsid w:val="000B3726"/>
    <w:rsid w:val="000C4383"/>
    <w:rsid w:val="001641B3"/>
    <w:rsid w:val="00165FEF"/>
    <w:rsid w:val="0019266C"/>
    <w:rsid w:val="00247D24"/>
    <w:rsid w:val="00261576"/>
    <w:rsid w:val="0026421D"/>
    <w:rsid w:val="00270C34"/>
    <w:rsid w:val="002B18E5"/>
    <w:rsid w:val="002C2E5F"/>
    <w:rsid w:val="002E4468"/>
    <w:rsid w:val="00302CA1"/>
    <w:rsid w:val="00354095"/>
    <w:rsid w:val="003804F6"/>
    <w:rsid w:val="003E0EE6"/>
    <w:rsid w:val="00431098"/>
    <w:rsid w:val="00480F83"/>
    <w:rsid w:val="004D1A13"/>
    <w:rsid w:val="00546564"/>
    <w:rsid w:val="00546BA4"/>
    <w:rsid w:val="005570F5"/>
    <w:rsid w:val="00620F6A"/>
    <w:rsid w:val="00646A3B"/>
    <w:rsid w:val="006F3F47"/>
    <w:rsid w:val="00726C2F"/>
    <w:rsid w:val="00741A4D"/>
    <w:rsid w:val="007A58EC"/>
    <w:rsid w:val="007B199E"/>
    <w:rsid w:val="0080757B"/>
    <w:rsid w:val="00830B8D"/>
    <w:rsid w:val="00921A5E"/>
    <w:rsid w:val="00922A05"/>
    <w:rsid w:val="009625FF"/>
    <w:rsid w:val="009B342F"/>
    <w:rsid w:val="00A138D6"/>
    <w:rsid w:val="00A73443"/>
    <w:rsid w:val="00AA051B"/>
    <w:rsid w:val="00AE7868"/>
    <w:rsid w:val="00B248E6"/>
    <w:rsid w:val="00B37379"/>
    <w:rsid w:val="00B6734D"/>
    <w:rsid w:val="00B7347C"/>
    <w:rsid w:val="00BC200B"/>
    <w:rsid w:val="00BC6F77"/>
    <w:rsid w:val="00BC7DF0"/>
    <w:rsid w:val="00BF1378"/>
    <w:rsid w:val="00C166B4"/>
    <w:rsid w:val="00C17A37"/>
    <w:rsid w:val="00C60B4A"/>
    <w:rsid w:val="00C97F4F"/>
    <w:rsid w:val="00CD14C9"/>
    <w:rsid w:val="00CD1FF4"/>
    <w:rsid w:val="00D001D0"/>
    <w:rsid w:val="00D64EB8"/>
    <w:rsid w:val="00D94871"/>
    <w:rsid w:val="00DC2580"/>
    <w:rsid w:val="00DE3872"/>
    <w:rsid w:val="00DE5065"/>
    <w:rsid w:val="00E23810"/>
    <w:rsid w:val="00E640C3"/>
    <w:rsid w:val="00E70B4B"/>
    <w:rsid w:val="00E8716E"/>
    <w:rsid w:val="00EA30F5"/>
    <w:rsid w:val="00F00C53"/>
    <w:rsid w:val="00F66FAC"/>
    <w:rsid w:val="00F94970"/>
    <w:rsid w:val="00FA2705"/>
    <w:rsid w:val="00FD46F6"/>
    <w:rsid w:val="00FF3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rongEmphasis">
    <w:name w:val="Strong Emphasis"/>
    <w:qFormat/>
    <w:rsid w:val="009B342F"/>
    <w:rPr>
      <w:b/>
      <w:bCs/>
    </w:rPr>
  </w:style>
  <w:style w:type="paragraph" w:customStyle="1" w:styleId="Heading">
    <w:name w:val="Heading"/>
    <w:basedOn w:val="a"/>
    <w:next w:val="a3"/>
    <w:qFormat/>
    <w:rsid w:val="009B342F"/>
    <w:pPr>
      <w:jc w:val="center"/>
    </w:pPr>
    <w:rPr>
      <w:b/>
      <w:bCs/>
    </w:rPr>
  </w:style>
  <w:style w:type="paragraph" w:styleId="a4">
    <w:name w:val="No Spacing"/>
    <w:uiPriority w:val="1"/>
    <w:qFormat/>
    <w:rsid w:val="009B342F"/>
    <w:pPr>
      <w:spacing w:after="0" w:line="240" w:lineRule="auto"/>
    </w:pPr>
    <w:rPr>
      <w:rFonts w:ascii="Calibri" w:eastAsia="Times New Roman" w:hAnsi="Calibri" w:cs="Calibri"/>
      <w:lang w:eastAsia="zh-CN"/>
    </w:rPr>
  </w:style>
  <w:style w:type="table" w:styleId="a5">
    <w:name w:val="Table Grid"/>
    <w:basedOn w:val="a1"/>
    <w:uiPriority w:val="59"/>
    <w:rsid w:val="009B342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9B34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B34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6"/>
    <w:uiPriority w:val="99"/>
    <w:semiHidden/>
    <w:unhideWhenUsed/>
    <w:rsid w:val="009B342F"/>
    <w:pPr>
      <w:spacing w:after="120"/>
    </w:pPr>
  </w:style>
  <w:style w:type="character" w:customStyle="1" w:styleId="a6">
    <w:name w:val="Основной текст Знак"/>
    <w:basedOn w:val="a0"/>
    <w:link w:val="a3"/>
    <w:uiPriority w:val="99"/>
    <w:semiHidden/>
    <w:rsid w:val="009B342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semiHidden/>
    <w:unhideWhenUsed/>
    <w:rsid w:val="005465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46564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unhideWhenUsed/>
    <w:rsid w:val="005465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6564"/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exdWzFA6hYWZz0E6LY10sr4BH6RjnxnIHiTapxfpjoM=</DigestValue>
    </Reference>
    <Reference URI="#idOfficeObject" Type="http://www.w3.org/2000/09/xmldsig#Object">
      <DigestMethod Algorithm="urn:ietf:params:xml:ns:cpxmlsec:algorithms:gostr34112012-256"/>
      <DigestValue>JTOwxtpNJw8WdgPVT45bCYKTLtkYfkISMcFWovvRM3g=</DigestValue>
    </Reference>
  </SignedInfo>
  <SignatureValue>0y557tJ25XazTeJVPu7ngv9Pc837ogpED97uNnZJqk1XhXNZcF8fqc6sVRjhRpay
fAwLsdDR+u+tVV3OrDM4Iw==</SignatureValue>
  <KeyInfo>
    <X509Data>
      <X509Certificate>MIIKTzCCCfygAwIBAgIQVEcJig87qJvvlu5vNTQMzTAKBggqhQMHAQEDAjCCAWEx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0LDRh9C10LnRgdGC0LLQvjAeFw0yNDA2MTgxMDAyMjRaFw0yNTA5MTExMDAyMjRa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sPlGPFSTnPIv+US2SvUteA1AgBQ=</DigestValue>
      </Reference>
      <Reference URI="/word/document.xml?ContentType=application/vnd.openxmlformats-officedocument.wordprocessingml.document.main+xml">
        <DigestMethod Algorithm="http://www.w3.org/2000/09/xmldsig#sha1"/>
        <DigestValue>N6wtNtXFbht3J8JOd2t2cHj6dN8=</DigestValue>
      </Reference>
      <Reference URI="/word/embeddings/oleObject1.bin?ContentType=application/vnd.openxmlformats-officedocument.oleObject">
        <DigestMethod Algorithm="http://www.w3.org/2000/09/xmldsig#sha1"/>
        <DigestValue>bqxhrAqSRKoLEYfdqic2hGB8rcM=</DigestValue>
      </Reference>
      <Reference URI="/word/endnotes.xml?ContentType=application/vnd.openxmlformats-officedocument.wordprocessingml.endnotes+xml">
        <DigestMethod Algorithm="http://www.w3.org/2000/09/xmldsig#sha1"/>
        <DigestValue>2Ed4XZfRUBPXBXFoDlozKzI3R2w=</DigestValue>
      </Reference>
      <Reference URI="/word/fontTable.xml?ContentType=application/vnd.openxmlformats-officedocument.wordprocessingml.fontTable+xml">
        <DigestMethod Algorithm="http://www.w3.org/2000/09/xmldsig#sha1"/>
        <DigestValue>1E2V2kC88utNalyvSw00nCkKceQ=</DigestValue>
      </Reference>
      <Reference URI="/word/footer1.xml?ContentType=application/vnd.openxmlformats-officedocument.wordprocessingml.footer+xml">
        <DigestMethod Algorithm="http://www.w3.org/2000/09/xmldsig#sha1"/>
        <DigestValue>tJwiSjNRsmwr5yITtroQw6c2R/8=</DigestValue>
      </Reference>
      <Reference URI="/word/footnotes.xml?ContentType=application/vnd.openxmlformats-officedocument.wordprocessingml.footnotes+xml">
        <DigestMethod Algorithm="http://www.w3.org/2000/09/xmldsig#sha1"/>
        <DigestValue>zvi0f3aCqn0RzvALFDf+HzQqjJ8=</DigestValue>
      </Reference>
      <Reference URI="/word/media/image1.emf?ContentType=image/x-emf">
        <DigestMethod Algorithm="http://www.w3.org/2000/09/xmldsig#sha1"/>
        <DigestValue>kRN7wVBaMy7GOAqzBy8EytrfCMQ=</DigestValue>
      </Reference>
      <Reference URI="/word/settings.xml?ContentType=application/vnd.openxmlformats-officedocument.wordprocessingml.settings+xml">
        <DigestMethod Algorithm="http://www.w3.org/2000/09/xmldsig#sha1"/>
        <DigestValue>oN/8KD+uD0Bv2waPgFqJyEhcBLE=</DigestValue>
      </Reference>
      <Reference URI="/word/styles.xml?ContentType=application/vnd.openxmlformats-officedocument.wordprocessingml.styles+xml">
        <DigestMethod Algorithm="http://www.w3.org/2000/09/xmldsig#sha1"/>
        <DigestValue>2S/Umqi4ye8I7o6LB0/mEsSoMhg=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2024-11-20T06:15:53Z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сайт</SignatureComments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2964</Words>
  <Characters>16896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Сказка</cp:lastModifiedBy>
  <cp:revision>54</cp:revision>
  <dcterms:created xsi:type="dcterms:W3CDTF">2024-11-19T04:02:00Z</dcterms:created>
  <dcterms:modified xsi:type="dcterms:W3CDTF">2024-11-20T06:14:00Z</dcterms:modified>
</cp:coreProperties>
</file>