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70" w:rsidRPr="00864370" w:rsidRDefault="00864370" w:rsidP="00864370">
      <w:pPr>
        <w:shd w:val="clear" w:color="auto" w:fill="FFFFFF"/>
        <w:spacing w:after="0" w:line="240" w:lineRule="auto"/>
        <w:jc w:val="center"/>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98248F"/>
          <w:sz w:val="28"/>
          <w:lang w:eastAsia="ru-RU"/>
        </w:rPr>
        <w:t>Рекомендации для родителей</w:t>
      </w:r>
    </w:p>
    <w:p w:rsidR="00864370" w:rsidRPr="00864370" w:rsidRDefault="00864370" w:rsidP="00864370">
      <w:pPr>
        <w:shd w:val="clear" w:color="auto" w:fill="FFFFFF"/>
        <w:spacing w:after="0" w:line="240" w:lineRule="auto"/>
        <w:jc w:val="center"/>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98248F"/>
          <w:sz w:val="28"/>
          <w:lang w:eastAsia="ru-RU"/>
        </w:rPr>
        <w:t>Дорожная безопасность для детей</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Только всесторонний подход к проблеме безопасности на дороге поможет сократить количество происшествий с участием детей. </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864370" w:rsidRPr="00864370" w:rsidRDefault="00864370" w:rsidP="00864370">
      <w:pPr>
        <w:shd w:val="clear" w:color="auto" w:fill="FFFFFF"/>
        <w:spacing w:after="0" w:line="440" w:lineRule="atLeast"/>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8"/>
          <w:szCs w:val="28"/>
          <w:lang w:eastAsia="ru-RU"/>
        </w:rPr>
        <w:t>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98248F"/>
          <w:sz w:val="28"/>
          <w:lang w:eastAsia="ru-RU"/>
        </w:rPr>
        <w:t>Безопасность на дороге, почему дети попадают в ДТП</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Pr>
          <w:rFonts w:ascii="Times New Roman" w:eastAsia="Times New Roman" w:hAnsi="Times New Roman" w:cs="Times New Roman"/>
          <w:b/>
          <w:bCs/>
          <w:noProof/>
          <w:color w:val="212529"/>
          <w:sz w:val="24"/>
          <w:szCs w:val="24"/>
          <w:lang w:eastAsia="ru-RU"/>
        </w:rPr>
        <w:drawing>
          <wp:inline distT="0" distB="0" distL="0" distR="0">
            <wp:extent cx="2120900" cy="1435100"/>
            <wp:effectExtent l="19050" t="0" r="0" b="0"/>
            <wp:docPr id="1" name="Рисунок 1" descr="п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дд1.jpg"/>
                    <pic:cNvPicPr>
                      <a:picLocks noChangeAspect="1" noChangeArrowheads="1"/>
                    </pic:cNvPicPr>
                  </pic:nvPicPr>
                  <pic:blipFill>
                    <a:blip r:embed="rId5" cstate="print"/>
                    <a:srcRect/>
                    <a:stretch>
                      <a:fillRect/>
                    </a:stretch>
                  </pic:blipFill>
                  <pic:spPr bwMode="auto">
                    <a:xfrm>
                      <a:off x="0" y="0"/>
                      <a:ext cx="2120900" cy="1435100"/>
                    </a:xfrm>
                    <a:prstGeom prst="rect">
                      <a:avLst/>
                    </a:prstGeom>
                    <a:noFill/>
                    <a:ln w="9525">
                      <a:noFill/>
                      <a:miter lim="800000"/>
                      <a:headEnd/>
                      <a:tailEnd/>
                    </a:ln>
                  </pic:spPr>
                </pic:pic>
              </a:graphicData>
            </a:graphic>
          </wp:inline>
        </w:drawing>
      </w:r>
      <w:r w:rsidRPr="00864370">
        <w:rPr>
          <w:rFonts w:ascii="Times New Roman" w:eastAsia="Times New Roman" w:hAnsi="Times New Roman" w:cs="Times New Roman"/>
          <w:b/>
          <w:bCs/>
          <w:color w:val="212529"/>
          <w:sz w:val="24"/>
          <w:szCs w:val="24"/>
          <w:lang w:eastAsia="ru-RU"/>
        </w:rPr>
        <w:t>Причины, из-за которых дети оказываются участниками ДТП:</w:t>
      </w:r>
    </w:p>
    <w:p w:rsidR="00864370" w:rsidRPr="00864370" w:rsidRDefault="00864370" w:rsidP="0086437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 дороги в неустановленном месте;</w:t>
      </w:r>
    </w:p>
    <w:p w:rsidR="00864370" w:rsidRPr="00864370" w:rsidRDefault="00864370" w:rsidP="0086437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резкое появление ребёнка на проезжей части из-за большого   объекта (общественный транспорт, ограждение, снежные завалы);</w:t>
      </w:r>
    </w:p>
    <w:p w:rsidR="00864370" w:rsidRPr="00864370" w:rsidRDefault="00864370" w:rsidP="0086437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пересечение дороги на запрещенный сигнал светофора;</w:t>
      </w:r>
    </w:p>
    <w:p w:rsidR="00864370" w:rsidRPr="00864370" w:rsidRDefault="00864370" w:rsidP="0086437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игра рядом с проезжей частью или на ней;</w:t>
      </w:r>
    </w:p>
    <w:p w:rsidR="00864370" w:rsidRPr="00864370" w:rsidRDefault="00864370" w:rsidP="0086437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катание на велосипеде, роликах, самокат, скейтбордах и т.д.;</w:t>
      </w:r>
    </w:p>
    <w:p w:rsidR="00864370" w:rsidRPr="00864370" w:rsidRDefault="00864370" w:rsidP="00864370">
      <w:pPr>
        <w:numPr>
          <w:ilvl w:val="0"/>
          <w:numId w:val="1"/>
        </w:numPr>
        <w:shd w:val="clear" w:color="auto" w:fill="FFFFFF"/>
        <w:spacing w:after="0"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невнимательность из-за отвлечения на смартфоны, наушники.</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864370">
        <w:rPr>
          <w:rFonts w:ascii="Times New Roman" w:eastAsia="Times New Roman" w:hAnsi="Times New Roman" w:cs="Times New Roman"/>
          <w:color w:val="212529"/>
          <w:sz w:val="24"/>
          <w:szCs w:val="24"/>
          <w:lang w:eastAsia="ru-RU"/>
        </w:rPr>
        <w:t>значительно сужено</w:t>
      </w:r>
      <w:proofErr w:type="gramEnd"/>
      <w:r w:rsidRPr="00864370">
        <w:rPr>
          <w:rFonts w:ascii="Times New Roman" w:eastAsia="Times New Roman" w:hAnsi="Times New Roman" w:cs="Times New Roman"/>
          <w:color w:val="212529"/>
          <w:sz w:val="24"/>
          <w:szCs w:val="24"/>
          <w:lang w:eastAsia="ru-RU"/>
        </w:rPr>
        <w:t xml:space="preserve">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864370" w:rsidRPr="00864370" w:rsidRDefault="00864370" w:rsidP="00864370">
      <w:pPr>
        <w:shd w:val="clear" w:color="auto" w:fill="FFFFFF"/>
        <w:spacing w:after="0" w:line="440" w:lineRule="atLeast"/>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98248F"/>
          <w:sz w:val="28"/>
          <w:lang w:eastAsia="ru-RU"/>
        </w:rPr>
        <w:t>Безопасность дорожного движения для детей</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lastRenderedPageBreak/>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864370" w:rsidRPr="00864370" w:rsidRDefault="00864370" w:rsidP="00864370">
      <w:pPr>
        <w:numPr>
          <w:ilvl w:val="0"/>
          <w:numId w:val="2"/>
        </w:numPr>
        <w:shd w:val="clear" w:color="auto" w:fill="FFFFFF"/>
        <w:spacing w:after="0" w:line="240" w:lineRule="auto"/>
        <w:rPr>
          <w:rFonts w:ascii="Tahoma" w:eastAsia="Times New Roman" w:hAnsi="Tahoma" w:cs="Tahoma"/>
          <w:color w:val="212529"/>
          <w:sz w:val="28"/>
          <w:szCs w:val="28"/>
          <w:lang w:eastAsia="ru-RU"/>
        </w:rPr>
      </w:pPr>
      <w:r w:rsidRPr="00864370">
        <w:rPr>
          <w:rFonts w:ascii="Times New Roman" w:eastAsia="Times New Roman" w:hAnsi="Times New Roman" w:cs="Times New Roman"/>
          <w:b/>
          <w:bCs/>
          <w:color w:val="212529"/>
          <w:sz w:val="24"/>
          <w:szCs w:val="24"/>
          <w:lang w:eastAsia="ru-RU"/>
        </w:rPr>
        <w:t>Объяснительно-иллюстративный метод</w:t>
      </w:r>
    </w:p>
    <w:p w:rsidR="00864370" w:rsidRPr="00864370" w:rsidRDefault="00864370" w:rsidP="00864370">
      <w:pPr>
        <w:shd w:val="clear" w:color="auto" w:fill="FFFFFF"/>
        <w:spacing w:after="0" w:line="240" w:lineRule="auto"/>
        <w:ind w:left="720"/>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864370" w:rsidRPr="00864370" w:rsidRDefault="00864370" w:rsidP="00864370">
      <w:pPr>
        <w:numPr>
          <w:ilvl w:val="0"/>
          <w:numId w:val="3"/>
        </w:numPr>
        <w:shd w:val="clear" w:color="auto" w:fill="FFFFFF"/>
        <w:spacing w:after="0" w:line="240" w:lineRule="auto"/>
        <w:rPr>
          <w:rFonts w:ascii="Tahoma" w:eastAsia="Times New Roman" w:hAnsi="Tahoma" w:cs="Tahoma"/>
          <w:color w:val="212529"/>
          <w:sz w:val="28"/>
          <w:szCs w:val="28"/>
          <w:lang w:eastAsia="ru-RU"/>
        </w:rPr>
      </w:pPr>
      <w:r w:rsidRPr="00864370">
        <w:rPr>
          <w:rFonts w:ascii="Times New Roman" w:eastAsia="Times New Roman" w:hAnsi="Times New Roman" w:cs="Times New Roman"/>
          <w:b/>
          <w:bCs/>
          <w:color w:val="212529"/>
          <w:sz w:val="24"/>
          <w:szCs w:val="24"/>
          <w:lang w:eastAsia="ru-RU"/>
        </w:rPr>
        <w:t>Практический метод</w:t>
      </w:r>
      <w:proofErr w:type="gramStart"/>
      <w:r w:rsidRPr="00864370">
        <w:rPr>
          <w:rFonts w:ascii="Times New Roman" w:eastAsia="Times New Roman" w:hAnsi="Times New Roman" w:cs="Times New Roman"/>
          <w:color w:val="212529"/>
          <w:sz w:val="24"/>
          <w:szCs w:val="24"/>
          <w:lang w:eastAsia="ru-RU"/>
        </w:rPr>
        <w:br/>
        <w:t>Н</w:t>
      </w:r>
      <w:proofErr w:type="gramEnd"/>
      <w:r w:rsidRPr="00864370">
        <w:rPr>
          <w:rFonts w:ascii="Times New Roman" w:eastAsia="Times New Roman" w:hAnsi="Times New Roman" w:cs="Times New Roman"/>
          <w:color w:val="212529"/>
          <w:sz w:val="24"/>
          <w:szCs w:val="24"/>
          <w:lang w:eastAsia="ru-RU"/>
        </w:rPr>
        <w:t>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864370" w:rsidRPr="00864370" w:rsidRDefault="00864370" w:rsidP="00864370">
      <w:pPr>
        <w:numPr>
          <w:ilvl w:val="0"/>
          <w:numId w:val="3"/>
        </w:numPr>
        <w:shd w:val="clear" w:color="auto" w:fill="FFFFFF"/>
        <w:spacing w:line="240" w:lineRule="auto"/>
        <w:rPr>
          <w:rFonts w:ascii="Tahoma" w:eastAsia="Times New Roman" w:hAnsi="Tahoma" w:cs="Tahoma"/>
          <w:color w:val="212529"/>
          <w:sz w:val="28"/>
          <w:szCs w:val="28"/>
          <w:lang w:eastAsia="ru-RU"/>
        </w:rPr>
      </w:pPr>
      <w:r w:rsidRPr="00864370">
        <w:rPr>
          <w:rFonts w:ascii="Times New Roman" w:eastAsia="Times New Roman" w:hAnsi="Times New Roman" w:cs="Times New Roman"/>
          <w:b/>
          <w:bCs/>
          <w:color w:val="212529"/>
          <w:sz w:val="24"/>
          <w:szCs w:val="24"/>
          <w:lang w:eastAsia="ru-RU"/>
        </w:rPr>
        <w:t>Художественный метод</w:t>
      </w:r>
      <w:r w:rsidRPr="00864370">
        <w:rPr>
          <w:rFonts w:ascii="Times New Roman" w:eastAsia="Times New Roman" w:hAnsi="Times New Roman" w:cs="Times New Roman"/>
          <w:color w:val="212529"/>
          <w:sz w:val="24"/>
          <w:szCs w:val="24"/>
          <w:lang w:eastAsia="ru-RU"/>
        </w:rPr>
        <w:br/>
        <w:t>Раскраски, поделки, рисунки, аппликации на эту тему способствуют закреплению полученных знаний.</w:t>
      </w:r>
    </w:p>
    <w:p w:rsidR="00864370" w:rsidRPr="00864370" w:rsidRDefault="00864370" w:rsidP="00864370">
      <w:pPr>
        <w:numPr>
          <w:ilvl w:val="0"/>
          <w:numId w:val="3"/>
        </w:numPr>
        <w:shd w:val="clear" w:color="auto" w:fill="FFFFFF"/>
        <w:spacing w:after="0"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b/>
          <w:bCs/>
          <w:color w:val="212529"/>
          <w:sz w:val="24"/>
          <w:szCs w:val="24"/>
          <w:lang w:eastAsia="ru-RU"/>
        </w:rPr>
        <w:t>Игровой метод</w:t>
      </w:r>
    </w:p>
    <w:p w:rsidR="00864370" w:rsidRPr="00864370" w:rsidRDefault="00864370" w:rsidP="00864370">
      <w:pPr>
        <w:shd w:val="clear" w:color="auto" w:fill="FFFFFF"/>
        <w:spacing w:after="0" w:line="240" w:lineRule="auto"/>
        <w:ind w:left="720"/>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864370" w:rsidRPr="00864370" w:rsidRDefault="00864370" w:rsidP="00864370">
      <w:pPr>
        <w:shd w:val="clear" w:color="auto" w:fill="FFFFFF"/>
        <w:spacing w:after="0" w:line="440" w:lineRule="atLeast"/>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Pr>
          <w:rFonts w:ascii="Times New Roman" w:eastAsia="Times New Roman" w:hAnsi="Times New Roman" w:cs="Times New Roman"/>
          <w:b/>
          <w:bCs/>
          <w:noProof/>
          <w:color w:val="98248F"/>
          <w:sz w:val="28"/>
          <w:szCs w:val="28"/>
          <w:lang w:eastAsia="ru-RU"/>
        </w:rPr>
        <w:drawing>
          <wp:inline distT="0" distB="0" distL="0" distR="0">
            <wp:extent cx="1397000" cy="1346200"/>
            <wp:effectExtent l="19050" t="0" r="0" b="0"/>
            <wp:docPr id="2" name="Рисунок 2" descr="пд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дд2.jpg"/>
                    <pic:cNvPicPr>
                      <a:picLocks noChangeAspect="1" noChangeArrowheads="1"/>
                    </pic:cNvPicPr>
                  </pic:nvPicPr>
                  <pic:blipFill>
                    <a:blip r:embed="rId6" cstate="print"/>
                    <a:srcRect/>
                    <a:stretch>
                      <a:fillRect/>
                    </a:stretch>
                  </pic:blipFill>
                  <pic:spPr bwMode="auto">
                    <a:xfrm>
                      <a:off x="0" y="0"/>
                      <a:ext cx="1397000" cy="1346200"/>
                    </a:xfrm>
                    <a:prstGeom prst="rect">
                      <a:avLst/>
                    </a:prstGeom>
                    <a:noFill/>
                    <a:ln w="9525">
                      <a:noFill/>
                      <a:miter lim="800000"/>
                      <a:headEnd/>
                      <a:tailEnd/>
                    </a:ln>
                  </pic:spPr>
                </pic:pic>
              </a:graphicData>
            </a:graphic>
          </wp:inline>
        </w:drawing>
      </w:r>
      <w:r w:rsidRPr="00864370">
        <w:rPr>
          <w:rFonts w:ascii="Times New Roman" w:eastAsia="Times New Roman" w:hAnsi="Times New Roman" w:cs="Times New Roman"/>
          <w:b/>
          <w:bCs/>
          <w:color w:val="98248F"/>
          <w:sz w:val="28"/>
          <w:lang w:eastAsia="ru-RU"/>
        </w:rPr>
        <w:t>Уроки дорожной безопасности для малышей</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i/>
          <w:iCs/>
          <w:color w:val="98248F"/>
          <w:sz w:val="28"/>
          <w:lang w:eastAsia="ru-RU"/>
        </w:rPr>
        <w:t>Урок 1. Дорога у подъезда</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i/>
          <w:iCs/>
          <w:color w:val="98248F"/>
          <w:sz w:val="28"/>
          <w:lang w:eastAsia="ru-RU"/>
        </w:rPr>
        <w:t>Урок 2. Правила катания на велосипедах и самокатах</w:t>
      </w:r>
    </w:p>
    <w:p w:rsidR="00864370" w:rsidRPr="00864370" w:rsidRDefault="00864370" w:rsidP="00864370">
      <w:pPr>
        <w:numPr>
          <w:ilvl w:val="0"/>
          <w:numId w:val="4"/>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надень шлем, прежде чем сесть на велосипед;</w:t>
      </w:r>
    </w:p>
    <w:p w:rsidR="00864370" w:rsidRPr="00864370" w:rsidRDefault="00864370" w:rsidP="00864370">
      <w:pPr>
        <w:numPr>
          <w:ilvl w:val="0"/>
          <w:numId w:val="4"/>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кататься на велосипеде или самокате можно только на тротуарах. Даже во дворе дома нельзя ездить по дороге, где проезжают машины; </w:t>
      </w:r>
    </w:p>
    <w:p w:rsidR="00864370" w:rsidRPr="00864370" w:rsidRDefault="00864370" w:rsidP="00864370">
      <w:pPr>
        <w:numPr>
          <w:ilvl w:val="0"/>
          <w:numId w:val="4"/>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прежде чем перейти дорогу нужно слезть с велосипеда или самоката;</w:t>
      </w:r>
    </w:p>
    <w:p w:rsidR="00864370" w:rsidRPr="00864370" w:rsidRDefault="00864370" w:rsidP="00864370">
      <w:pPr>
        <w:numPr>
          <w:ilvl w:val="0"/>
          <w:numId w:val="4"/>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переходить проезжую часть можно только спокойным шагом;</w:t>
      </w:r>
    </w:p>
    <w:p w:rsidR="00864370" w:rsidRPr="00864370" w:rsidRDefault="00864370" w:rsidP="00864370">
      <w:pPr>
        <w:numPr>
          <w:ilvl w:val="0"/>
          <w:numId w:val="4"/>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двигаясь по тротуару, нужно быть аккуратным к прохожим.</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i/>
          <w:iCs/>
          <w:color w:val="98248F"/>
          <w:sz w:val="28"/>
          <w:lang w:eastAsia="ru-RU"/>
        </w:rPr>
        <w:t>Урок 3. Остановись, посмотри, переходи! </w:t>
      </w:r>
      <w:r>
        <w:rPr>
          <w:rFonts w:ascii="Tahoma" w:eastAsia="Times New Roman" w:hAnsi="Tahoma" w:cs="Tahoma"/>
          <w:noProof/>
          <w:color w:val="007AD0"/>
          <w:sz w:val="28"/>
          <w:szCs w:val="28"/>
          <w:lang w:eastAsia="ru-RU"/>
        </w:rPr>
        <w:drawing>
          <wp:inline distT="0" distB="0" distL="0" distR="0">
            <wp:extent cx="12700" cy="12700"/>
            <wp:effectExtent l="0" t="0" r="0" b="0"/>
            <wp:docPr id="3" name="Рисунок 3"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7"/>
                    </pic:cNvPr>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Научите ребёнка ВСЕГДА останавливаться перед дорогой, даже если:</w:t>
      </w:r>
    </w:p>
    <w:p w:rsidR="00864370" w:rsidRPr="00864370" w:rsidRDefault="00864370" w:rsidP="00864370">
      <w:pPr>
        <w:numPr>
          <w:ilvl w:val="0"/>
          <w:numId w:val="5"/>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lastRenderedPageBreak/>
        <w:t>горит зелёный сигнал светофора, </w:t>
      </w:r>
    </w:p>
    <w:p w:rsidR="00864370" w:rsidRPr="00864370" w:rsidRDefault="00864370" w:rsidP="00864370">
      <w:pPr>
        <w:numPr>
          <w:ilvl w:val="0"/>
          <w:numId w:val="5"/>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люди переходят проезжую часть, </w:t>
      </w:r>
    </w:p>
    <w:p w:rsidR="00864370" w:rsidRPr="00864370" w:rsidRDefault="00864370" w:rsidP="00864370">
      <w:pPr>
        <w:numPr>
          <w:ilvl w:val="0"/>
          <w:numId w:val="5"/>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очень сильно торопишься,</w:t>
      </w:r>
    </w:p>
    <w:p w:rsidR="00864370" w:rsidRPr="00864370" w:rsidRDefault="00864370" w:rsidP="00864370">
      <w:pPr>
        <w:numPr>
          <w:ilvl w:val="0"/>
          <w:numId w:val="5"/>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мяч или самокат выкатился на проезжую часть.</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Посмотри по сторонам и убедись, что движущихся машин рядом нет. Затем переходи дорогу спокойным шагом.</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i/>
          <w:iCs/>
          <w:color w:val="98248F"/>
          <w:sz w:val="28"/>
          <w:lang w:eastAsia="ru-RU"/>
        </w:rPr>
        <w:t>Урок 4. Игрушки на дороге опасны!</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i/>
          <w:iCs/>
          <w:color w:val="98248F"/>
          <w:sz w:val="24"/>
          <w:szCs w:val="24"/>
          <w:lang w:eastAsia="ru-RU"/>
        </w:rPr>
        <w:t> </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Мячики, машинки, шарики, каталки и прочие развлечения могут сыграть плохую службу, если находятся рядом с шоссе. </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 xml:space="preserve">Рядом с </w:t>
      </w:r>
      <w:proofErr w:type="gramStart"/>
      <w:r w:rsidRPr="00864370">
        <w:rPr>
          <w:rFonts w:ascii="Times New Roman" w:eastAsia="Times New Roman" w:hAnsi="Times New Roman" w:cs="Times New Roman"/>
          <w:color w:val="212529"/>
          <w:sz w:val="24"/>
          <w:szCs w:val="24"/>
          <w:lang w:eastAsia="ru-RU"/>
        </w:rPr>
        <w:t>дорогой</w:t>
      </w:r>
      <w:proofErr w:type="gramEnd"/>
      <w:r w:rsidRPr="00864370">
        <w:rPr>
          <w:rFonts w:ascii="Times New Roman" w:eastAsia="Times New Roman" w:hAnsi="Times New Roman" w:cs="Times New Roman"/>
          <w:color w:val="212529"/>
          <w:sz w:val="24"/>
          <w:szCs w:val="24"/>
          <w:lang w:eastAsia="ru-RU"/>
        </w:rPr>
        <w:t xml:space="preserve"> НЕЛЬЗЯ играть ни в </w:t>
      </w:r>
      <w:proofErr w:type="gramStart"/>
      <w:r w:rsidRPr="00864370">
        <w:rPr>
          <w:rFonts w:ascii="Times New Roman" w:eastAsia="Times New Roman" w:hAnsi="Times New Roman" w:cs="Times New Roman"/>
          <w:color w:val="212529"/>
          <w:sz w:val="24"/>
          <w:szCs w:val="24"/>
          <w:lang w:eastAsia="ru-RU"/>
        </w:rPr>
        <w:t>какие</w:t>
      </w:r>
      <w:proofErr w:type="gramEnd"/>
      <w:r w:rsidRPr="00864370">
        <w:rPr>
          <w:rFonts w:ascii="Times New Roman" w:eastAsia="Times New Roman" w:hAnsi="Times New Roman" w:cs="Times New Roman"/>
          <w:color w:val="212529"/>
          <w:sz w:val="24"/>
          <w:szCs w:val="24"/>
          <w:lang w:eastAsia="ru-RU"/>
        </w:rPr>
        <w:t xml:space="preserve"> забавы и игрушки, они могут укатиться и попасть под машину.</w:t>
      </w:r>
    </w:p>
    <w:p w:rsidR="00864370" w:rsidRPr="00864370" w:rsidRDefault="00864370" w:rsidP="00864370">
      <w:pPr>
        <w:shd w:val="clear" w:color="auto" w:fill="FFFFFF"/>
        <w:spacing w:after="0" w:line="240" w:lineRule="auto"/>
        <w:ind w:firstLine="709"/>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864370" w:rsidRPr="00864370" w:rsidRDefault="00864370" w:rsidP="00864370">
      <w:pPr>
        <w:shd w:val="clear" w:color="auto" w:fill="FFFFFF"/>
        <w:spacing w:after="0" w:line="440" w:lineRule="atLeast"/>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98248F"/>
          <w:sz w:val="24"/>
          <w:szCs w:val="24"/>
          <w:lang w:eastAsia="ru-RU"/>
        </w:rPr>
        <w:t>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Pr>
          <w:rFonts w:ascii="Times New Roman" w:eastAsia="Times New Roman" w:hAnsi="Times New Roman" w:cs="Times New Roman"/>
          <w:b/>
          <w:bCs/>
          <w:noProof/>
          <w:color w:val="98248F"/>
          <w:sz w:val="28"/>
          <w:szCs w:val="28"/>
          <w:lang w:eastAsia="ru-RU"/>
        </w:rPr>
        <w:drawing>
          <wp:inline distT="0" distB="0" distL="0" distR="0">
            <wp:extent cx="1092200" cy="1282700"/>
            <wp:effectExtent l="19050" t="0" r="0" b="0"/>
            <wp:docPr id="4" name="Рисунок 4" descr="пд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дд3.jpg"/>
                    <pic:cNvPicPr>
                      <a:picLocks noChangeAspect="1" noChangeArrowheads="1"/>
                    </pic:cNvPicPr>
                  </pic:nvPicPr>
                  <pic:blipFill>
                    <a:blip r:embed="rId9" cstate="print"/>
                    <a:srcRect/>
                    <a:stretch>
                      <a:fillRect/>
                    </a:stretch>
                  </pic:blipFill>
                  <pic:spPr bwMode="auto">
                    <a:xfrm>
                      <a:off x="0" y="0"/>
                      <a:ext cx="1092200" cy="1282700"/>
                    </a:xfrm>
                    <a:prstGeom prst="rect">
                      <a:avLst/>
                    </a:prstGeom>
                    <a:noFill/>
                    <a:ln w="9525">
                      <a:noFill/>
                      <a:miter lim="800000"/>
                      <a:headEnd/>
                      <a:tailEnd/>
                    </a:ln>
                  </pic:spPr>
                </pic:pic>
              </a:graphicData>
            </a:graphic>
          </wp:inline>
        </w:drawing>
      </w:r>
      <w:r w:rsidRPr="00864370">
        <w:rPr>
          <w:rFonts w:ascii="Times New Roman" w:eastAsia="Times New Roman" w:hAnsi="Times New Roman" w:cs="Times New Roman"/>
          <w:b/>
          <w:bCs/>
          <w:color w:val="98248F"/>
          <w:sz w:val="28"/>
          <w:lang w:eastAsia="ru-RU"/>
        </w:rPr>
        <w:t>Уроки дорожной безопасности для школьников</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Каждый год 1 сентября в школы спешат сотни первоклашек. Сначала их сопровождают взрослые, но приходит время, и мальчишки и девчонки уже самостоятельно идут на занятия. Школьные будни очень насыщены, поэтому дети не всегда внимательны на дороге. Объяснить и запомнить важность ПДД помогут наши упражнения.</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98248F"/>
          <w:sz w:val="28"/>
          <w:lang w:eastAsia="ru-RU"/>
        </w:rPr>
        <w:t>11 правил, которые должны соблюдать дети</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Переходи улицу в установленном месте. Об этом подскажет пешеходный переход со специальным знаком или светофором. </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Прежде чем перейти дорогу остановись, убедись в безопасности, а потом переходи спокойным шагом.</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Переходя дорогу, смотри по сторонам, чтобы увидеть, нет ли быстро движущихся машин. </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Переходить проезжую часть на повороте НЕЛЬЗЯ!</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Убери смартфон и наушники и только потом переходи дорогу.</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Выбегать на проезжую часть ЗАПРЕЩЕНО!</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Перебегать дорогу между стоящими машинами НЕЛЬЗЯ!</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При поездке в автомобиле обязательно пристегнись! Не высовывай руки или голову в окно.</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lastRenderedPageBreak/>
        <w:t>Не торопись, будь очень внимателен! Автомобиль очень быстр и не всегда успеет сразу остановиться.</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Не ходи по проезжей части даже возле дома, только по тротуарам.</w:t>
      </w:r>
    </w:p>
    <w:p w:rsidR="00864370" w:rsidRPr="00864370" w:rsidRDefault="00864370" w:rsidP="00864370">
      <w:pPr>
        <w:numPr>
          <w:ilvl w:val="0"/>
          <w:numId w:val="6"/>
        </w:numPr>
        <w:shd w:val="clear" w:color="auto" w:fill="FFFFFF"/>
        <w:spacing w:line="240" w:lineRule="auto"/>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Водители могут нарушить правила, поэтому будь бдителен и убедись в своей безопасности, прежде чем переходить дорогу.</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Pr>
          <w:rFonts w:ascii="Times New Roman" w:eastAsia="Times New Roman" w:hAnsi="Times New Roman" w:cs="Times New Roman"/>
          <w:b/>
          <w:bCs/>
          <w:noProof/>
          <w:color w:val="98248F"/>
          <w:sz w:val="28"/>
          <w:szCs w:val="28"/>
          <w:lang w:eastAsia="ru-RU"/>
        </w:rPr>
        <w:drawing>
          <wp:inline distT="0" distB="0" distL="0" distR="0">
            <wp:extent cx="2184400" cy="1638300"/>
            <wp:effectExtent l="19050" t="0" r="6350" b="0"/>
            <wp:docPr id="5" name="Рисунок 5" descr="пд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дд4.jpg"/>
                    <pic:cNvPicPr>
                      <a:picLocks noChangeAspect="1" noChangeArrowheads="1"/>
                    </pic:cNvPicPr>
                  </pic:nvPicPr>
                  <pic:blipFill>
                    <a:blip r:embed="rId10" cstate="print"/>
                    <a:srcRect/>
                    <a:stretch>
                      <a:fillRect/>
                    </a:stretch>
                  </pic:blipFill>
                  <pic:spPr bwMode="auto">
                    <a:xfrm>
                      <a:off x="0" y="0"/>
                      <a:ext cx="2184400" cy="1638300"/>
                    </a:xfrm>
                    <a:prstGeom prst="rect">
                      <a:avLst/>
                    </a:prstGeom>
                    <a:noFill/>
                    <a:ln w="9525">
                      <a:noFill/>
                      <a:miter lim="800000"/>
                      <a:headEnd/>
                      <a:tailEnd/>
                    </a:ln>
                  </pic:spPr>
                </pic:pic>
              </a:graphicData>
            </a:graphic>
          </wp:inline>
        </w:drawing>
      </w:r>
      <w:r w:rsidRPr="00864370">
        <w:rPr>
          <w:rFonts w:ascii="Times New Roman" w:eastAsia="Times New Roman" w:hAnsi="Times New Roman" w:cs="Times New Roman"/>
          <w:b/>
          <w:bCs/>
          <w:color w:val="98248F"/>
          <w:sz w:val="28"/>
          <w:lang w:eastAsia="ru-RU"/>
        </w:rPr>
        <w:t>Родителям о ПДД, лучший учитель — личный пример</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lang w:eastAsia="ru-RU"/>
        </w:rPr>
        <w:t xml:space="preserve">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w:t>
      </w:r>
      <w:proofErr w:type="gramStart"/>
      <w:r w:rsidRPr="00864370">
        <w:rPr>
          <w:rFonts w:ascii="Times New Roman" w:eastAsia="Times New Roman" w:hAnsi="Times New Roman" w:cs="Times New Roman"/>
          <w:color w:val="212529"/>
          <w:sz w:val="24"/>
          <w:szCs w:val="24"/>
          <w:lang w:eastAsia="ru-RU"/>
        </w:rPr>
        <w:t>себя</w:t>
      </w:r>
      <w:proofErr w:type="gramEnd"/>
      <w:r w:rsidRPr="00864370">
        <w:rPr>
          <w:rFonts w:ascii="Times New Roman" w:eastAsia="Times New Roman" w:hAnsi="Times New Roman" w:cs="Times New Roman"/>
          <w:color w:val="212529"/>
          <w:sz w:val="24"/>
          <w:szCs w:val="24"/>
          <w:lang w:eastAsia="ru-RU"/>
        </w:rPr>
        <w:t xml:space="preserve"> переходя дорогу, выходя из транспорта, во время движения в машине и просто прогуливаясь рядом с оживленной автострадой.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color w:val="212529"/>
          <w:sz w:val="24"/>
          <w:szCs w:val="24"/>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864370">
        <w:rPr>
          <w:rFonts w:ascii="Times New Roman" w:eastAsia="Times New Roman" w:hAnsi="Times New Roman" w:cs="Times New Roman"/>
          <w:color w:val="212529"/>
          <w:sz w:val="24"/>
          <w:szCs w:val="24"/>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864370" w:rsidRPr="00864370" w:rsidRDefault="00864370" w:rsidP="00864370">
      <w:pPr>
        <w:shd w:val="clear" w:color="auto" w:fill="FFFFFF"/>
        <w:spacing w:after="0" w:line="240" w:lineRule="auto"/>
        <w:jc w:val="both"/>
        <w:rPr>
          <w:rFonts w:ascii="Tahoma" w:eastAsia="Times New Roman" w:hAnsi="Tahoma" w:cs="Tahoma"/>
          <w:color w:val="555555"/>
          <w:sz w:val="28"/>
          <w:szCs w:val="28"/>
          <w:lang w:eastAsia="ru-RU"/>
        </w:rPr>
      </w:pPr>
      <w:r w:rsidRPr="00864370">
        <w:rPr>
          <w:rFonts w:ascii="Times New Roman" w:eastAsia="Times New Roman" w:hAnsi="Times New Roman" w:cs="Times New Roman"/>
          <w:b/>
          <w:bCs/>
          <w:color w:val="212529"/>
          <w:sz w:val="24"/>
          <w:szCs w:val="24"/>
          <w:lang w:eastAsia="ru-RU"/>
        </w:rPr>
        <w:t>Личным примером научите ребёнка:</w:t>
      </w:r>
    </w:p>
    <w:p w:rsidR="00864370" w:rsidRPr="00864370" w:rsidRDefault="00864370" w:rsidP="00864370">
      <w:pPr>
        <w:numPr>
          <w:ilvl w:val="0"/>
          <w:numId w:val="7"/>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быть очень внимательным у проезжей части;</w:t>
      </w:r>
    </w:p>
    <w:p w:rsidR="00864370" w:rsidRPr="00864370" w:rsidRDefault="00864370" w:rsidP="00864370">
      <w:pPr>
        <w:numPr>
          <w:ilvl w:val="0"/>
          <w:numId w:val="7"/>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переходить дорогу, а не перебегать;</w:t>
      </w:r>
    </w:p>
    <w:p w:rsidR="00864370" w:rsidRPr="00864370" w:rsidRDefault="00864370" w:rsidP="00864370">
      <w:pPr>
        <w:numPr>
          <w:ilvl w:val="0"/>
          <w:numId w:val="7"/>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всегда ждать, пока транспорт отъедет от остановки;</w:t>
      </w:r>
    </w:p>
    <w:p w:rsidR="00864370" w:rsidRPr="00864370" w:rsidRDefault="00864370" w:rsidP="00864370">
      <w:pPr>
        <w:numPr>
          <w:ilvl w:val="0"/>
          <w:numId w:val="7"/>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переходить проезжую часть строго в установленных местах;</w:t>
      </w:r>
    </w:p>
    <w:p w:rsidR="00864370" w:rsidRPr="00864370" w:rsidRDefault="00864370" w:rsidP="00864370">
      <w:pPr>
        <w:numPr>
          <w:ilvl w:val="0"/>
          <w:numId w:val="7"/>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выключать наушники и убирать смартфон, переходя дорогу;</w:t>
      </w:r>
    </w:p>
    <w:p w:rsidR="00864370" w:rsidRPr="00864370" w:rsidRDefault="00864370" w:rsidP="00864370">
      <w:pPr>
        <w:numPr>
          <w:ilvl w:val="0"/>
          <w:numId w:val="7"/>
        </w:numPr>
        <w:shd w:val="clear" w:color="auto" w:fill="FFFFFF"/>
        <w:spacing w:line="240" w:lineRule="auto"/>
        <w:ind w:left="0"/>
        <w:jc w:val="both"/>
        <w:rPr>
          <w:rFonts w:ascii="Tahoma" w:eastAsia="Times New Roman" w:hAnsi="Tahoma" w:cs="Tahoma"/>
          <w:color w:val="212529"/>
          <w:sz w:val="28"/>
          <w:szCs w:val="28"/>
          <w:lang w:eastAsia="ru-RU"/>
        </w:rPr>
      </w:pPr>
      <w:r w:rsidRPr="00864370">
        <w:rPr>
          <w:rFonts w:ascii="Times New Roman" w:eastAsia="Times New Roman" w:hAnsi="Times New Roman" w:cs="Times New Roman"/>
          <w:color w:val="212529"/>
          <w:sz w:val="24"/>
          <w:szCs w:val="24"/>
          <w:lang w:eastAsia="ru-RU"/>
        </w:rPr>
        <w:t>находясь в машине, быть пристегнутым ремнём безопасности.</w:t>
      </w:r>
    </w:p>
    <w:p w:rsidR="00864370" w:rsidRPr="00864370" w:rsidRDefault="00864370" w:rsidP="00864370">
      <w:pPr>
        <w:shd w:val="clear" w:color="auto" w:fill="FFFFFF"/>
        <w:spacing w:line="240" w:lineRule="auto"/>
        <w:jc w:val="center"/>
        <w:rPr>
          <w:rFonts w:ascii="Tahoma" w:eastAsia="Times New Roman" w:hAnsi="Tahoma" w:cs="Tahoma"/>
          <w:color w:val="555555"/>
          <w:sz w:val="28"/>
          <w:szCs w:val="28"/>
          <w:lang w:eastAsia="ru-RU"/>
        </w:rPr>
      </w:pPr>
      <w:r w:rsidRPr="00864370">
        <w:rPr>
          <w:rFonts w:ascii="Times New Roman" w:eastAsia="Times New Roman" w:hAnsi="Times New Roman" w:cs="Times New Roman"/>
          <w:color w:val="FF0000"/>
          <w:sz w:val="32"/>
          <w:szCs w:val="32"/>
          <w:lang w:eastAsia="ru-RU"/>
        </w:rPr>
        <w:t>Уважаемые родители, безопасность детей в ваших поступках!</w:t>
      </w:r>
    </w:p>
    <w:p w:rsidR="00434B6D" w:rsidRDefault="00434B6D"/>
    <w:sectPr w:rsidR="00434B6D" w:rsidSect="00434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847DF"/>
    <w:multiLevelType w:val="multilevel"/>
    <w:tmpl w:val="D7E0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57013"/>
    <w:multiLevelType w:val="multilevel"/>
    <w:tmpl w:val="9D068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1597C"/>
    <w:multiLevelType w:val="multilevel"/>
    <w:tmpl w:val="67ACC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22439"/>
    <w:multiLevelType w:val="multilevel"/>
    <w:tmpl w:val="9008E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227EE"/>
    <w:multiLevelType w:val="multilevel"/>
    <w:tmpl w:val="1146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504709"/>
    <w:multiLevelType w:val="multilevel"/>
    <w:tmpl w:val="E4565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F513CD"/>
    <w:multiLevelType w:val="multilevel"/>
    <w:tmpl w:val="1548D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64370"/>
    <w:rsid w:val="00434B6D"/>
    <w:rsid w:val="00864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4370"/>
    <w:rPr>
      <w:b/>
      <w:bCs/>
    </w:rPr>
  </w:style>
  <w:style w:type="character" w:styleId="a4">
    <w:name w:val="Emphasis"/>
    <w:basedOn w:val="a0"/>
    <w:uiPriority w:val="20"/>
    <w:qFormat/>
    <w:rsid w:val="00864370"/>
    <w:rPr>
      <w:i/>
      <w:iCs/>
    </w:rPr>
  </w:style>
  <w:style w:type="paragraph" w:styleId="a5">
    <w:name w:val="Balloon Text"/>
    <w:basedOn w:val="a"/>
    <w:link w:val="a6"/>
    <w:uiPriority w:val="99"/>
    <w:semiHidden/>
    <w:unhideWhenUsed/>
    <w:rsid w:val="008643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320706">
      <w:bodyDiv w:val="1"/>
      <w:marLeft w:val="0"/>
      <w:marRight w:val="0"/>
      <w:marTop w:val="0"/>
      <w:marBottom w:val="0"/>
      <w:divBdr>
        <w:top w:val="none" w:sz="0" w:space="0" w:color="auto"/>
        <w:left w:val="none" w:sz="0" w:space="0" w:color="auto"/>
        <w:bottom w:val="none" w:sz="0" w:space="0" w:color="auto"/>
        <w:right w:val="none" w:sz="0" w:space="0" w:color="auto"/>
      </w:divBdr>
      <w:divsChild>
        <w:div w:id="1014575182">
          <w:marLeft w:val="0"/>
          <w:marRight w:val="0"/>
          <w:marTop w:val="0"/>
          <w:marBottom w:val="200"/>
          <w:divBdr>
            <w:top w:val="none" w:sz="0" w:space="0" w:color="auto"/>
            <w:left w:val="none" w:sz="0" w:space="0" w:color="auto"/>
            <w:bottom w:val="none" w:sz="0" w:space="0" w:color="auto"/>
            <w:right w:val="none" w:sz="0" w:space="0" w:color="auto"/>
          </w:divBdr>
          <w:divsChild>
            <w:div w:id="19993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1155</Words>
  <Characters>6589</Characters>
  <Application>Microsoft Office Word</Application>
  <DocSecurity>0</DocSecurity>
  <Lines>54</Lines>
  <Paragraphs>15</Paragraphs>
  <ScaleCrop>false</ScaleCrop>
  <Company>SPecialiST RePack</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2024-12-24T04:42:00Z</dcterms:created>
  <dcterms:modified xsi:type="dcterms:W3CDTF">2024-12-24T04:43:00Z</dcterms:modified>
</cp:coreProperties>
</file>